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ＭＳ 明朝" w:hAnsi="ＭＳ 明朝" w:eastAsia="ＭＳ 明朝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4714875</wp:posOffset>
                </wp:positionH>
                <wp:positionV relativeFrom="paragraph">
                  <wp:posOffset>-500380</wp:posOffset>
                </wp:positionV>
                <wp:extent cx="1133475" cy="266700"/>
                <wp:effectExtent l="0" t="0" r="635" b="635"/>
                <wp:wrapNone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113347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Theme="minorEastAsia" w:hAnsiTheme="minorEastAsia"/>
                                <w:sz w:val="20"/>
                              </w:rPr>
                            </w:pPr>
                            <w:r>
                              <w:rPr>
                                <w:rFonts w:hint="eastAsia" w:asciiTheme="minorEastAsia" w:hAnsiTheme="minorEastAsia"/>
                                <w:sz w:val="20"/>
                              </w:rPr>
                              <w:t>（様式３）</w:t>
                            </w:r>
                          </w:p>
                        </w:txbxContent>
                      </wps:txbx>
                      <wps:bodyPr rot="0" vertOverflow="overflow" horzOverflow="overflow" wrap="square" lIns="74295" tIns="8890" rIns="74295" bIns="8890" anchor="t" anchorCtr="0" upright="1"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21pt;mso-wrap-distance-left:9pt;width:89.25pt;mso-wrap-distance-top:0pt;mso-position-horizontal-relative:margin;position:absolute;margin-top:-39.4pt;margin-left:371.25pt;mso-position-vertical-relative:text;mso-wrap-distance-bottom:0pt;mso-wrap-distance-right:9pt;v-text-anchor:top;" o:spid="_x0000_s1026" o:allowincell="t" o:allowoverlap="t" filled="f" stroked="f" strokeweight="0.75pt" o:spt="1">
                <v:fill/>
                <v:stroke miterlimit="8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 w:asciiTheme="minorEastAsia" w:hAnsiTheme="minorEastAsia"/>
                          <w:sz w:val="20"/>
                        </w:rPr>
                      </w:pPr>
                      <w:r>
                        <w:rPr>
                          <w:rFonts w:hint="eastAsia" w:asciiTheme="minorEastAsia" w:hAnsiTheme="minorEastAsia"/>
                          <w:sz w:val="20"/>
                        </w:rPr>
                        <w:t>（様式３）</w:t>
                      </w:r>
                    </w:p>
                  </w:txbxContent>
                </v:textbox>
                <v:imagedata o:title=""/>
                <w10:wrap type="none" anchorx="margin" anchory="text"/>
              </v:rect>
            </w:pict>
          </mc:Fallback>
        </mc:AlternateContent>
      </w:r>
      <w:r>
        <w:rPr>
          <w:rFonts w:hint="eastAsia" w:asciiTheme="minorEastAsia" w:hAnsiTheme="minorEastAsia" w:eastAsiaTheme="minorEastAsia"/>
          <w:b w:val="1"/>
          <w:snapToGrid w:val="1"/>
          <w:color w:val="auto"/>
          <w:sz w:val="24"/>
        </w:rPr>
        <w:t>廿日市市留守家庭児童会おやつ提供業務</w:t>
      </w:r>
      <w:r>
        <w:rPr>
          <w:rFonts w:hint="eastAsia" w:ascii="ＭＳ 明朝" w:hAnsi="ＭＳ 明朝" w:eastAsia="ＭＳ 明朝"/>
          <w:b w:val="1"/>
          <w:sz w:val="24"/>
        </w:rPr>
        <w:t>　企画提案書</w:t>
      </w:r>
    </w:p>
    <w:p>
      <w:pPr>
        <w:pStyle w:val="0"/>
        <w:jc w:val="right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（応募者名：　　　　　　　　　　　　　　　　　）</w:t>
      </w:r>
    </w:p>
    <w:p>
      <w:pPr>
        <w:pStyle w:val="0"/>
        <w:spacing w:before="167" w:beforeLines="50" w:beforeAutospacing="0"/>
        <w:jc w:val="left"/>
        <w:rPr>
          <w:rFonts w:hint="default" w:asciiTheme="minorEastAsia" w:hAnsiTheme="minorEastAsia"/>
          <w:b w:val="1"/>
        </w:rPr>
      </w:pPr>
      <w:r>
        <w:rPr>
          <w:rFonts w:hint="default" w:asciiTheme="minorEastAsia" w:hAnsiTheme="minorEastAsia"/>
          <w:b w:val="1"/>
        </w:rPr>
        <w:t>１　</w:t>
      </w:r>
      <w:r>
        <w:rPr>
          <w:rFonts w:hint="eastAsia" w:asciiTheme="minorEastAsia" w:hAnsiTheme="minorEastAsia"/>
          <w:b w:val="1"/>
        </w:rPr>
        <w:t>事業者の概要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>
          <w:trHeight w:val="1803" w:hRule="atLeast"/>
        </w:trPr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(1)</w:t>
            </w:r>
            <w:r>
              <w:rPr>
                <w:rFonts w:hint="eastAsia" w:asciiTheme="minorEastAsia" w:hAnsiTheme="minorEastAsia"/>
              </w:rPr>
              <w:t>　</w:t>
            </w:r>
            <w:r>
              <w:rPr>
                <w:rFonts w:hint="eastAsia" w:asciiTheme="minorEastAsia" w:hAnsiTheme="minorEastAsia" w:eastAsiaTheme="minorEastAsia"/>
                <w:snapToGrid w:val="1"/>
                <w:color w:val="auto"/>
                <w:sz w:val="20"/>
                <w:highlight w:val="none"/>
              </w:rPr>
              <w:t>事業者の概要・安定性</w:t>
            </w:r>
          </w:p>
          <w:p>
            <w:pPr>
              <w:pStyle w:val="0"/>
              <w:rPr>
                <w:rFonts w:hint="default" w:asciiTheme="minorEastAsia" w:hAnsiTheme="minorEastAsia"/>
                <w:sz w:val="14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（名称、代表者名、所在地、設立年月日、従業員数、資本金のほか、事業内容）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before="167" w:beforeLines="50" w:beforeAutospacing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</w:rPr>
        <w:t>２</w:t>
      </w:r>
      <w:r>
        <w:rPr>
          <w:rFonts w:hint="default" w:asciiTheme="minorEastAsia" w:hAnsiTheme="minorEastAsia"/>
          <w:b w:val="1"/>
        </w:rPr>
        <w:t>　</w:t>
      </w:r>
      <w:r>
        <w:rPr>
          <w:rFonts w:hint="eastAsia" w:asciiTheme="minorEastAsia" w:hAnsiTheme="minorEastAsia"/>
          <w:b w:val="1"/>
        </w:rPr>
        <w:t>基本姿勢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>
          <w:trHeight w:val="1941" w:hRule="atLeast"/>
        </w:trPr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14"/>
              </w:rPr>
            </w:pPr>
            <w:r>
              <w:rPr>
                <w:rFonts w:hint="eastAsia" w:asciiTheme="minorEastAsia" w:hAnsiTheme="minorEastAsia"/>
              </w:rPr>
              <w:t>(1)</w:t>
            </w:r>
            <w:r>
              <w:rPr>
                <w:rFonts w:hint="eastAsia" w:asciiTheme="minorEastAsia" w:hAnsiTheme="minorEastAsia"/>
              </w:rPr>
              <w:t>　</w:t>
            </w:r>
            <w:r>
              <w:rPr>
                <w:rFonts w:hint="eastAsia" w:asciiTheme="minorEastAsia" w:hAnsiTheme="minorEastAsia" w:eastAsiaTheme="minorEastAsia"/>
                <w:color w:val="auto"/>
                <w:sz w:val="20"/>
                <w:highlight w:val="none"/>
              </w:rPr>
              <w:t>本業務を担うに当たっての考え方</w:t>
            </w:r>
            <w:r>
              <w:rPr>
                <w:rFonts w:hint="eastAsia" w:asciiTheme="minorEastAsia" w:hAnsiTheme="minorEastAsia"/>
                <w:sz w:val="14"/>
              </w:rPr>
              <w:t>（留守家庭児童会及び本業務の目的や役割を十分に理解しているか。）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z w:val="16"/>
              </w:rPr>
              <w:t>（提案者が本市で発揮できる強みなど本業務の目的・役割を踏まえ、具体的に記載してください。）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before="167" w:beforeLines="50" w:beforeAutospacing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</w:rPr>
        <w:t>３</w:t>
      </w:r>
      <w:r>
        <w:rPr>
          <w:rFonts w:hint="default" w:asciiTheme="minorEastAsia" w:hAnsiTheme="minorEastAsia"/>
          <w:b w:val="1"/>
        </w:rPr>
        <w:t>　実施体制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ind w:left="0" w:leftChars="0" w:firstLine="0" w:firstLineChars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(1)</w:t>
            </w:r>
            <w:r>
              <w:rPr>
                <w:rFonts w:hint="eastAsia" w:asciiTheme="minorEastAsia" w:hAnsiTheme="minorEastAsia"/>
              </w:rPr>
              <w:t>　</w:t>
            </w:r>
            <w:r>
              <w:rPr>
                <w:rFonts w:hint="eastAsia" w:asciiTheme="minorEastAsia" w:hAnsiTheme="minorEastAsia" w:eastAsiaTheme="minorEastAsia"/>
                <w:snapToGrid w:val="1"/>
                <w:color w:val="auto"/>
                <w:sz w:val="20"/>
                <w:highlight w:val="none"/>
              </w:rPr>
              <w:t>同種又は類似業務の実績</w:t>
            </w:r>
          </w:p>
          <w:p>
            <w:pPr>
              <w:pStyle w:val="0"/>
              <w:ind w:left="27" w:leftChars="13" w:firstLine="0" w:firstLineChars="0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（類似業務の経験等、本業務に関するノウハウについて、具体的に記載してください。）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ind w:left="210" w:hanging="210" w:hangingChars="100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</w:rPr>
              <w:t>(2)</w:t>
            </w:r>
            <w:r>
              <w:rPr>
                <w:rFonts w:hint="eastAsia" w:asciiTheme="minorEastAsia" w:hAnsiTheme="minorEastAsia"/>
              </w:rPr>
              <w:t>　</w:t>
            </w:r>
            <w:r>
              <w:rPr>
                <w:rFonts w:hint="eastAsia" w:asciiTheme="minorEastAsia" w:hAnsiTheme="minorEastAsia" w:eastAsiaTheme="minorEastAsia"/>
                <w:snapToGrid w:val="1"/>
                <w:color w:val="auto"/>
                <w:sz w:val="20"/>
                <w:highlight w:val="none"/>
              </w:rPr>
              <w:t>必要な人員･設備の確保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（業務内容に対する必要な人員･配送車両などの設備等の確保について、具体的に記載してください。）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before="167" w:beforeLines="50" w:beforeAutospacing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</w:rPr>
        <w:t>４</w:t>
      </w:r>
      <w:r>
        <w:rPr>
          <w:rFonts w:hint="default" w:asciiTheme="minorEastAsia" w:hAnsiTheme="minorEastAsia"/>
          <w:b w:val="1"/>
        </w:rPr>
        <w:t>　おやつの調達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ind w:left="210" w:hanging="210" w:hanging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(1)</w:t>
            </w:r>
            <w:r>
              <w:rPr>
                <w:rFonts w:hint="eastAsia" w:asciiTheme="minorEastAsia" w:hAnsiTheme="minorEastAsia"/>
              </w:rPr>
              <w:t>　質・安全性への考慮</w:t>
            </w:r>
          </w:p>
          <w:p>
            <w:pPr>
              <w:pStyle w:val="0"/>
              <w:ind w:left="29" w:leftChars="-1" w:hanging="31" w:hangingChars="22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（食品の質や安全性の確保について考慮していることを、具体的に記載してください。）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ind w:left="210" w:hanging="210" w:hanging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(2)</w:t>
            </w:r>
            <w:r>
              <w:rPr>
                <w:rFonts w:hint="eastAsia" w:asciiTheme="minorEastAsia" w:hAnsiTheme="minorEastAsia"/>
              </w:rPr>
              <w:t>　</w:t>
            </w:r>
            <w:r>
              <w:rPr>
                <w:rFonts w:hint="eastAsia" w:asciiTheme="minorEastAsia" w:hAnsiTheme="minorEastAsia" w:eastAsiaTheme="minorEastAsia"/>
                <w:snapToGrid w:val="1"/>
                <w:color w:val="auto"/>
                <w:sz w:val="20"/>
                <w:highlight w:val="none"/>
              </w:rPr>
              <w:t>児童の嗜好や季節性</w:t>
            </w:r>
          </w:p>
          <w:p>
            <w:pPr>
              <w:pStyle w:val="0"/>
              <w:ind w:left="1" w:hanging="1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（児童の嗜好や季節性など、おやつを魅力的なものにするために考慮していることを、具体的に記載してください。）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</w:rPr>
              <w:t>(3)</w:t>
            </w:r>
            <w:r>
              <w:rPr>
                <w:rFonts w:hint="eastAsia" w:asciiTheme="minorEastAsia" w:hAnsiTheme="minorEastAsia"/>
              </w:rPr>
              <w:t>　献立と価格設定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（一食当たりの単価を７５円と設定した場合の、１ヶ月分の献立案をメーカー希望小売価格などを提示した上で、具体的に記載してください。）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</w:p>
        </w:tc>
      </w:tr>
    </w:tbl>
    <w:p>
      <w:pPr>
        <w:pStyle w:val="0"/>
        <w:widowControl w:val="1"/>
        <w:jc w:val="left"/>
        <w:rPr>
          <w:rFonts w:hint="default" w:asciiTheme="minorEastAsia" w:hAnsiTheme="minorEastAsia"/>
          <w:b w:val="1"/>
        </w:rPr>
      </w:pPr>
      <w:r>
        <w:rPr>
          <w:rFonts w:hint="default" w:asciiTheme="minorEastAsia" w:hAnsiTheme="minorEastAsia"/>
          <w:b w:val="1"/>
        </w:rPr>
        <w:br w:type="page"/>
      </w:r>
      <w:r>
        <w:rPr>
          <w:rFonts w:hint="eastAsia" w:asciiTheme="minorEastAsia" w:hAnsiTheme="minorEastAsia"/>
          <w:b w:val="1"/>
        </w:rPr>
        <w:t>５</w:t>
      </w:r>
      <w:r>
        <w:rPr>
          <w:rFonts w:hint="default" w:asciiTheme="minorEastAsia" w:hAnsiTheme="minorEastAsia"/>
          <w:b w:val="1"/>
        </w:rPr>
        <w:t>　受注管理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ind w:left="210" w:hanging="210" w:hangingChars="10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(1)</w:t>
            </w:r>
            <w:r>
              <w:rPr>
                <w:rFonts w:hint="eastAsia" w:asciiTheme="minorEastAsia" w:hAnsiTheme="minorEastAsia"/>
              </w:rPr>
              <w:t>　受注システム</w:t>
            </w:r>
          </w:p>
          <w:p>
            <w:pPr>
              <w:pStyle w:val="0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  <w:sz w:val="16"/>
              </w:rPr>
              <w:t>（注文方法などを具体的に記載してください。）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  <w:tr>
        <w:trPr>
          <w:trHeight w:val="1655" w:hRule="atLeast"/>
        </w:trPr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(2)</w:t>
            </w:r>
            <w:r>
              <w:rPr>
                <w:rFonts w:hint="eastAsia" w:asciiTheme="minorEastAsia" w:hAnsiTheme="minorEastAsia"/>
              </w:rPr>
              <w:t>　注文期限</w:t>
            </w:r>
          </w:p>
          <w:p>
            <w:pPr>
              <w:pStyle w:val="0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（数量や内容変容の期限について、具体的に記載してください。）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  <w:tr>
        <w:trPr/>
        <w:tc>
          <w:tcPr>
            <w:tcW w:w="170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⑶　支払方法</w:t>
            </w:r>
          </w:p>
          <w:p>
            <w:pPr>
              <w:pStyle w:val="0"/>
              <w:rPr>
                <w:rFonts w:hint="default" w:asciiTheme="minorEastAsia" w:hAnsiTheme="minorEastAsia"/>
                <w:sz w:val="16"/>
              </w:rPr>
            </w:pP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（支払い方法について、具体的に記載してください。）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before="167" w:beforeLines="50" w:beforeAutospacing="0"/>
        <w:jc w:val="left"/>
        <w:rPr>
          <w:rFonts w:hint="default" w:asciiTheme="minorEastAsia" w:hAnsiTheme="minorEastAsia"/>
          <w:b w:val="1"/>
        </w:rPr>
      </w:pPr>
      <w:r>
        <w:rPr>
          <w:rFonts w:hint="eastAsia" w:asciiTheme="minorEastAsia" w:hAnsiTheme="minorEastAsia"/>
          <w:b w:val="1"/>
        </w:rPr>
        <w:t>６</w:t>
      </w:r>
      <w:bookmarkStart w:id="0" w:name="_GoBack"/>
      <w:bookmarkEnd w:id="0"/>
      <w:r>
        <w:rPr>
          <w:rFonts w:hint="default" w:asciiTheme="minorEastAsia" w:hAnsiTheme="minorEastAsia"/>
          <w:b w:val="1"/>
        </w:rPr>
        <w:t>　独自提案</w:t>
      </w:r>
    </w:p>
    <w:tbl>
      <w:tblPr>
        <w:tblStyle w:val="23"/>
        <w:tblW w:w="8505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1701"/>
        <w:gridCol w:w="6804"/>
      </w:tblGrid>
      <w:tr>
        <w:trPr/>
        <w:tc>
          <w:tcPr>
            <w:tcW w:w="1701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項目</w:t>
            </w:r>
          </w:p>
        </w:tc>
        <w:tc>
          <w:tcPr>
            <w:tcW w:w="6804" w:type="dxa"/>
            <w:shd w:val="clear" w:color="auto" w:fill="auto"/>
            <w:vAlign w:val="top"/>
          </w:tcPr>
          <w:p>
            <w:pPr>
              <w:pStyle w:val="0"/>
              <w:jc w:val="center"/>
              <w:rPr>
                <w:rFonts w:hint="default" w:asciiTheme="minorEastAsia" w:hAnsiTheme="minorEastAsia"/>
                <w:b w:val="1"/>
              </w:rPr>
            </w:pPr>
            <w:r>
              <w:rPr>
                <w:rFonts w:hint="eastAsia" w:asciiTheme="minorEastAsia" w:hAnsiTheme="minorEastAsia"/>
                <w:b w:val="1"/>
              </w:rPr>
              <w:t>提案内容</w:t>
            </w:r>
          </w:p>
        </w:tc>
      </w:tr>
      <w:tr>
        <w:trPr/>
        <w:tc>
          <w:tcPr>
            <w:tcW w:w="1701" w:type="dxa"/>
            <w:vAlign w:val="top"/>
          </w:tcPr>
          <w:p>
            <w:pPr>
              <w:pStyle w:val="0"/>
              <w:rPr>
                <w:rFonts w:hint="default" w:asciiTheme="minorEastAsia" w:hAnsiTheme="minorEastAsia"/>
              </w:rPr>
            </w:pPr>
            <w:r>
              <w:rPr>
                <w:rFonts w:hint="eastAsia" w:asciiTheme="minorEastAsia" w:hAnsiTheme="minorEastAsia"/>
              </w:rPr>
              <w:t>⑴　独自提案</w:t>
            </w:r>
          </w:p>
          <w:p>
            <w:pPr>
              <w:pStyle w:val="0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4"/>
              </w:rPr>
              <w:t>（その他、本業務の目的を達成するための独自の提案や工夫がされているか。）</w:t>
            </w:r>
          </w:p>
        </w:tc>
        <w:tc>
          <w:tcPr>
            <w:tcW w:w="6804" w:type="dxa"/>
            <w:vAlign w:val="top"/>
          </w:tcPr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  <w:sz w:val="16"/>
              </w:rPr>
            </w:pPr>
            <w:r>
              <w:rPr>
                <w:rFonts w:hint="eastAsia" w:asciiTheme="minorEastAsia" w:hAnsiTheme="minorEastAsia"/>
                <w:sz w:val="16"/>
              </w:rPr>
              <w:t>（本業務の目的を達成するための独自の提案や工夫について、具体的に記載してください。例として、アレルギー対応商品の取扱いなど。）</w:t>
            </w: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  <w:p>
            <w:pPr>
              <w:pStyle w:val="0"/>
              <w:tabs>
                <w:tab w:val="left" w:leader="none" w:pos="9070"/>
              </w:tabs>
              <w:ind w:right="-2"/>
              <w:rPr>
                <w:rFonts w:hint="default" w:asciiTheme="minorEastAsia" w:hAnsiTheme="minorEastAsia"/>
              </w:rPr>
            </w:pPr>
          </w:p>
        </w:tc>
      </w:tr>
    </w:tbl>
    <w:p>
      <w:pPr>
        <w:pStyle w:val="0"/>
        <w:spacing w:before="167" w:beforeLines="50" w:beforeAutospacing="0"/>
        <w:rPr>
          <w:rFonts w:hint="default" w:asciiTheme="minorEastAsia" w:hAnsiTheme="minorEastAsia"/>
        </w:rPr>
      </w:pPr>
      <w:r>
        <w:rPr>
          <w:rFonts w:hint="default" w:asciiTheme="minorEastAsia" w:hAnsiTheme="minorEastAsia"/>
        </w:rPr>
        <w:t>※</w:t>
      </w:r>
      <w:r>
        <w:rPr>
          <w:rFonts w:hint="default" w:asciiTheme="minorEastAsia" w:hAnsiTheme="minorEastAsia"/>
        </w:rPr>
        <w:t>　</w:t>
      </w:r>
      <w:r>
        <w:rPr>
          <w:rFonts w:hint="eastAsia" w:asciiTheme="minorEastAsia" w:hAnsiTheme="minorEastAsia"/>
        </w:rPr>
        <w:t>記載欄は、必要に応じ拡大し、複数枚となっても構いません。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※　上記の項目を説明するために必要な資料がある場合は、別途添付してください。</w:t>
      </w:r>
    </w:p>
    <w:p>
      <w:pPr>
        <w:pStyle w:val="0"/>
        <w:rPr>
          <w:rFonts w:hint="eastAsia" w:asciiTheme="minorEastAsia" w:hAnsiTheme="minorEastAsia"/>
        </w:rPr>
      </w:pPr>
      <w:r>
        <w:rPr>
          <w:rFonts w:hint="eastAsia" w:asciiTheme="minorEastAsia" w:hAnsiTheme="minorEastAsia"/>
        </w:rPr>
        <w:t>※　説明に必要な資料を含め</w:t>
      </w:r>
      <w:r>
        <w:rPr>
          <w:rFonts w:hint="eastAsia" w:asciiTheme="minorEastAsia" w:hAnsiTheme="minorEastAsia"/>
        </w:rPr>
        <w:t>20</w:t>
      </w:r>
      <w:r>
        <w:rPr>
          <w:rFonts w:hint="eastAsia" w:asciiTheme="minorEastAsia" w:hAnsiTheme="minorEastAsia"/>
        </w:rPr>
        <w:t>ページ以内としてください。</w:t>
      </w:r>
    </w:p>
    <w:sectPr>
      <w:footerReference r:id="rId5" w:type="default"/>
      <w:pgSz w:w="11906" w:h="16838"/>
      <w:pgMar w:top="1701" w:right="1701" w:bottom="1701" w:left="1701" w:header="851" w:footer="992" w:gutter="0"/>
      <w:cols w:space="720"/>
      <w:textDirection w:val="lrTb"/>
      <w:docGrid w:type="line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sdt>
    <w:sdtPr>
      <w:rPr>
        <w:rFonts w:hint="default"/>
      </w:rPr>
      <w:id w:val="2104600602"/>
      <w:docPartObj>
        <w:docPartGallery w:val="Page Numbers (Bottom of Page)"/>
        <w:docPartUnique/>
      </w:docPartObj>
    </w:sdtPr>
    <w:sdtEndPr>
      <w:rPr>
        <w:rFonts w:hint="default"/>
      </w:rPr>
    </w:sdtEndPr>
    <w:sdtContent>
      <w:p>
        <w:pPr>
          <w:pStyle w:val="17"/>
          <w:jc w:val="center"/>
          <w:rPr>
            <w:rFonts w:hint="default"/>
          </w:rPr>
        </w:pPr>
        <w:r>
          <w:rPr>
            <w:rFonts w:hint="eastAsia"/>
          </w:rPr>
          <w:fldChar w:fldCharType="begin"/>
        </w:r>
        <w:r>
          <w:rPr>
            <w:rFonts w:hint="eastAsia"/>
          </w:rPr>
          <w:instrText xml:space="preserve">PAGE  \* MERGEFORMAT </w:instrText>
        </w:r>
        <w:r>
          <w:rPr>
            <w:rFonts w:hint="eastAsia"/>
          </w:rPr>
          <w:fldChar w:fldCharType="separate"/>
        </w:r>
        <w:r>
          <w:rPr>
            <w:rFonts w:hint="default"/>
          </w:rPr>
          <w:t>3</w:t>
        </w:r>
        <w:r>
          <w:rPr>
            <w:rFonts w:hint="eastAsia"/>
          </w:rPr>
          <w:fldChar w:fldCharType="end"/>
        </w:r>
      </w:p>
    </w:sdtContent>
  </w:sdt>
  <w:p>
    <w:pPr>
      <w:pStyle w:val="17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315</TotalTime>
  <Pages>3</Pages>
  <Words>10</Words>
  <Characters>859</Characters>
  <Application>JUST Note</Application>
  <Lines>159</Lines>
  <Paragraphs>47</Paragraphs>
  <CharactersWithSpaces>897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Kitano Hisae</cp:lastModifiedBy>
  <cp:lastPrinted>2026-02-09T00:47:00Z</cp:lastPrinted>
  <dcterms:created xsi:type="dcterms:W3CDTF">2018-02-20T06:07:00Z</dcterms:created>
  <dcterms:modified xsi:type="dcterms:W3CDTF">2026-09-28T06:02:59Z</dcterms:modified>
  <cp:revision>0</cp:revision>
</cp:coreProperties>
</file>