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2"/>
        </w:rPr>
      </w:pPr>
      <w:r>
        <w:rPr>
          <w:rFonts w:hint="eastAsia" w:ascii="ＭＳ 明朝" w:hAnsi="ＭＳ 明朝" w:eastAsia="ＭＳ 明朝"/>
          <w:sz w:val="22"/>
        </w:rPr>
        <w:t>様式第７号（第９条関係）</w:t>
      </w:r>
    </w:p>
    <w:p>
      <w:pPr>
        <w:pStyle w:val="0"/>
        <w:spacing w:before="286" w:beforeLines="10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指定取消書</w:t>
      </w:r>
    </w:p>
    <w:p>
      <w:pPr>
        <w:pStyle w:val="0"/>
        <w:spacing w:before="286" w:beforeLines="100" w:beforeAutospacing="0" w:after="143" w:afterLines="50" w:afterAutospacing="0"/>
        <w:jc w:val="center"/>
        <w:rPr>
          <w:rFonts w:hint="eastAsia" w:ascii="ＭＳ 明朝" w:hAnsi="ＭＳ 明朝" w:eastAsia="ＭＳ 明朝"/>
          <w:sz w:val="22"/>
        </w:rPr>
      </w:pPr>
    </w:p>
    <w:p>
      <w:pPr>
        <w:pStyle w:val="0"/>
        <w:wordWrap w:val="0"/>
        <w:spacing w:before="143" w:beforeLines="50" w:beforeAutospacing="0"/>
        <w:ind w:left="5275" w:leftChars="2512" w:right="105" w:rightChars="50" w:firstLine="880" w:firstLineChars="400"/>
        <w:jc w:val="right"/>
        <w:rPr>
          <w:rFonts w:hint="eastAsia" w:ascii="ＭＳ 明朝" w:hAnsi="ＭＳ 明朝" w:eastAsia="ＭＳ 明朝"/>
          <w:sz w:val="22"/>
        </w:rPr>
      </w:pPr>
      <w:r>
        <w:rPr>
          <w:rFonts w:hint="eastAsia" w:ascii="ＭＳ 明朝" w:hAnsi="ＭＳ 明朝" w:eastAsia="ＭＳ 明朝"/>
          <w:sz w:val="22"/>
        </w:rPr>
        <w:t>廿日市市第　　号</w:t>
      </w:r>
      <w:bookmarkStart w:id="0" w:name="_GoBack"/>
      <w:bookmarkEnd w:id="0"/>
    </w:p>
    <w:p>
      <w:pPr>
        <w:pStyle w:val="0"/>
        <w:wordWrap w:val="0"/>
        <w:spacing w:before="143" w:beforeLines="50" w:beforeAutospacing="0"/>
        <w:ind w:left="5275" w:leftChars="2512" w:right="105" w:rightChars="50" w:firstLine="880" w:firstLineChars="400"/>
        <w:jc w:val="right"/>
        <w:rPr>
          <w:rFonts w:hint="eastAsia" w:ascii="ＭＳ 明朝" w:hAnsi="ＭＳ 明朝" w:eastAsia="ＭＳ 明朝"/>
          <w:sz w:val="22"/>
        </w:rPr>
      </w:pPr>
      <w:r>
        <w:rPr>
          <w:rFonts w:hint="eastAsia" w:ascii="ＭＳ 明朝" w:hAnsi="ＭＳ 明朝" w:eastAsia="ＭＳ 明朝"/>
          <w:sz w:val="22"/>
        </w:rPr>
        <w:t>年　　月　　日</w:t>
      </w:r>
    </w:p>
    <w:p>
      <w:pPr>
        <w:pStyle w:val="0"/>
        <w:rPr>
          <w:rFonts w:hint="eastAsia" w:ascii="ＭＳ 明朝" w:hAnsi="ＭＳ 明朝" w:eastAsia="ＭＳ 明朝"/>
          <w:sz w:val="22"/>
        </w:rPr>
      </w:pPr>
    </w:p>
    <w:p>
      <w:pPr>
        <w:pStyle w:val="0"/>
        <w:wordWrap w:val="0"/>
        <w:overflowPunct w:val="0"/>
        <w:autoSpaceDE w:val="0"/>
        <w:autoSpaceDN w:val="0"/>
        <w:ind w:leftChars="0" w:firstLine="198" w:firstLineChars="90"/>
        <w:rPr>
          <w:rFonts w:hint="eastAsia" w:ascii="ＭＳ 明朝" w:hAnsi="ＭＳ 明朝" w:eastAsia="ＭＳ 明朝"/>
          <w:sz w:val="22"/>
        </w:rPr>
      </w:pPr>
      <w:r>
        <w:rPr>
          <w:rFonts w:hint="eastAsia" w:ascii="ＭＳ 明朝" w:hAnsi="ＭＳ 明朝" w:eastAsia="ＭＳ 明朝"/>
          <w:sz w:val="22"/>
        </w:rPr>
        <w:t>（法人の名称又は商号）</w:t>
      </w:r>
    </w:p>
    <w:p>
      <w:pPr>
        <w:pStyle w:val="0"/>
        <w:wordWrap w:val="0"/>
        <w:overflowPunct w:val="0"/>
        <w:autoSpaceDE w:val="0"/>
        <w:autoSpaceDN w:val="0"/>
        <w:ind w:leftChars="0" w:firstLine="198" w:firstLineChars="90"/>
        <w:rPr>
          <w:rFonts w:hint="eastAsia" w:ascii="ＭＳ 明朝" w:hAnsi="ＭＳ 明朝" w:eastAsia="ＭＳ 明朝"/>
          <w:sz w:val="22"/>
        </w:rPr>
      </w:pPr>
      <w:r>
        <w:rPr>
          <w:rFonts w:hint="eastAsia" w:ascii="ＭＳ 明朝" w:hAnsi="ＭＳ 明朝" w:eastAsia="ＭＳ 明朝"/>
          <w:sz w:val="22"/>
        </w:rPr>
        <w:t>（代表者氏名）　　　　　　様</w:t>
      </w:r>
    </w:p>
    <w:p>
      <w:pPr>
        <w:pStyle w:val="0"/>
        <w:rPr>
          <w:rFonts w:hint="eastAsia" w:ascii="ＭＳ 明朝" w:hAnsi="ＭＳ 明朝" w:eastAsia="ＭＳ 明朝"/>
          <w:sz w:val="22"/>
        </w:rPr>
      </w:pPr>
    </w:p>
    <w:p>
      <w:pPr>
        <w:pStyle w:val="0"/>
        <w:spacing w:line="360" w:lineRule="auto"/>
        <w:ind w:leftChars="0" w:firstLineChars="0"/>
        <w:rPr>
          <w:rFonts w:hint="eastAsia" w:ascii="ＭＳ 明朝" w:hAnsi="ＭＳ 明朝" w:eastAsia="ＭＳ 明朝"/>
          <w:sz w:val="22"/>
        </w:rPr>
      </w:pPr>
    </w:p>
    <w:p>
      <w:pPr>
        <w:pStyle w:val="0"/>
        <w:spacing w:line="360" w:lineRule="auto"/>
        <w:ind w:leftChars="0" w:right="743" w:rightChars="354" w:firstLineChars="0"/>
        <w:jc w:val="right"/>
        <w:rPr>
          <w:rFonts w:hint="eastAsia" w:ascii="ＭＳ 明朝" w:hAnsi="ＭＳ 明朝" w:eastAsia="ＭＳ 明朝"/>
          <w:sz w:val="22"/>
        </w:rPr>
      </w:pPr>
      <w:r>
        <w:rPr>
          <w:rFonts w:hint="eastAsia" w:ascii="ＭＳ 明朝" w:hAnsi="ＭＳ 明朝" w:eastAsia="ＭＳ 明朝"/>
          <w:sz w:val="22"/>
        </w:rPr>
        <w:t>廿日市市長</w:t>
      </w:r>
    </w:p>
    <w:p>
      <w:pPr>
        <w:pStyle w:val="0"/>
        <w:rPr>
          <w:rFonts w:hint="eastAsia" w:ascii="ＭＳ 明朝" w:hAnsi="ＭＳ 明朝" w:eastAsia="ＭＳ 明朝"/>
          <w:sz w:val="22"/>
        </w:rPr>
      </w:pPr>
    </w:p>
    <w:p>
      <w:pPr>
        <w:pStyle w:val="0"/>
        <w:ind w:left="200" w:leftChars="95" w:right="105" w:rightChars="50" w:firstLine="220" w:firstLineChars="100"/>
        <w:rPr>
          <w:rFonts w:hint="eastAsia" w:ascii="ＭＳ 明朝" w:hAnsi="ＭＳ 明朝" w:eastAsia="ＭＳ 明朝"/>
          <w:sz w:val="22"/>
        </w:rPr>
      </w:pPr>
      <w:r>
        <w:rPr>
          <w:rFonts w:hint="eastAsia" w:ascii="ＭＳ 明朝" w:hAnsi="ＭＳ 明朝" w:eastAsia="ＭＳ 明朝"/>
          <w:sz w:val="22"/>
        </w:rPr>
        <w:t>廿日市市空家等管理活用支援法人の指定等に関する事務取扱要綱第９条の規定により、空家等管理活用支援法人の指定を取消します。</w:t>
      </w:r>
    </w:p>
    <w:p>
      <w:pPr>
        <w:pStyle w:val="0"/>
        <w:ind w:firstLine="220" w:firstLineChars="100"/>
        <w:rPr>
          <w:rFonts w:hint="eastAsia" w:ascii="ＭＳ 明朝" w:hAnsi="ＭＳ 明朝" w:eastAsia="ＭＳ 明朝"/>
          <w:sz w:val="22"/>
        </w:rPr>
      </w:pPr>
    </w:p>
    <w:tbl>
      <w:tblPr>
        <w:tblStyle w:val="33"/>
        <w:tblW w:w="8788" w:type="dxa"/>
        <w:tblInd w:w="169" w:type="dxa"/>
        <w:tblLayout w:type="fixed"/>
        <w:tblLook w:firstRow="1" w:lastRow="0" w:firstColumn="1" w:lastColumn="0" w:noHBand="0" w:noVBand="1" w:val="04A0"/>
      </w:tblPr>
      <w:tblGrid>
        <w:gridCol w:w="1923"/>
        <w:gridCol w:w="6865"/>
      </w:tblGrid>
      <w:tr>
        <w:trPr>
          <w:trHeight w:val="567" w:hRule="atLeast"/>
        </w:trPr>
        <w:tc>
          <w:tcPr>
            <w:tcW w:w="1923"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指定取消年月日</w:t>
            </w:r>
          </w:p>
        </w:tc>
        <w:tc>
          <w:tcPr>
            <w:tcW w:w="6865" w:type="dxa"/>
            <w:vAlign w:val="center"/>
          </w:tcPr>
          <w:p>
            <w:pPr>
              <w:pStyle w:val="0"/>
              <w:spacing w:before="143" w:beforeLines="50" w:beforeAutospacing="0" w:after="143" w:afterLines="50" w:afterAutospacing="0"/>
              <w:jc w:val="center"/>
              <w:rPr>
                <w:rFonts w:hint="eastAsia" w:ascii="ＭＳ 明朝" w:hAnsi="ＭＳ 明朝" w:eastAsia="ＭＳ 明朝"/>
                <w:sz w:val="22"/>
              </w:rPr>
            </w:pPr>
            <w:r>
              <w:rPr>
                <w:rFonts w:hint="eastAsia" w:ascii="ＭＳ 明朝" w:hAnsi="ＭＳ 明朝" w:eastAsia="ＭＳ 明朝"/>
                <w:sz w:val="22"/>
              </w:rPr>
              <w:t>年　　月　　日</w:t>
            </w:r>
          </w:p>
        </w:tc>
      </w:tr>
      <w:tr>
        <w:trPr>
          <w:trHeight w:val="4034" w:hRule="atLeast"/>
        </w:trPr>
        <w:tc>
          <w:tcPr>
            <w:tcW w:w="1923"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指定取消の理由</w:t>
            </w:r>
          </w:p>
        </w:tc>
        <w:tc>
          <w:tcPr>
            <w:tcW w:w="6865" w:type="dxa"/>
            <w:vAlign w:val="center"/>
          </w:tcPr>
          <w:p>
            <w:pPr>
              <w:pStyle w:val="0"/>
              <w:rPr>
                <w:rFonts w:hint="eastAsia" w:ascii="ＭＳ 明朝" w:hAnsi="ＭＳ 明朝" w:eastAsia="ＭＳ 明朝"/>
                <w:sz w:val="22"/>
              </w:rPr>
            </w:pPr>
          </w:p>
        </w:tc>
      </w:tr>
    </w:tbl>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ind w:leftChars="0" w:right="105" w:rightChars="50" w:hanging="944" w:hangingChars="429"/>
        <w:rPr>
          <w:rFonts w:hint="eastAsia" w:ascii="ＭＳ 明朝" w:hAnsi="ＭＳ 明朝" w:eastAsia="ＭＳ 明朝"/>
          <w:sz w:val="22"/>
        </w:rPr>
      </w:pPr>
      <w:r>
        <w:rPr>
          <w:rFonts w:hint="eastAsia" w:ascii="ＭＳ 明朝" w:hAnsi="ＭＳ 明朝" w:eastAsia="ＭＳ 明朝"/>
          <w:sz w:val="22"/>
        </w:rPr>
        <w:t>（教示）　この決定に不服がある場合は、この決定があったことを知った日の翌日から起算し</w:t>
      </w:r>
    </w:p>
    <w:p>
      <w:pPr>
        <w:pStyle w:val="0"/>
        <w:ind w:leftChars="0" w:right="105" w:rightChars="50" w:firstLine="838" w:firstLineChars="381"/>
        <w:rPr>
          <w:rFonts w:hint="eastAsia" w:ascii="ＭＳ 明朝" w:hAnsi="ＭＳ 明朝" w:eastAsia="ＭＳ 明朝"/>
          <w:sz w:val="22"/>
        </w:rPr>
      </w:pPr>
      <w:r>
        <w:rPr>
          <w:rFonts w:hint="eastAsia" w:ascii="ＭＳ 明朝" w:hAnsi="ＭＳ 明朝" w:eastAsia="ＭＳ 明朝"/>
          <w:sz w:val="22"/>
        </w:rPr>
        <w:t>て３月以内に廿日市市長に対し審査請求をすることができます。</w:t>
      </w:r>
    </w:p>
    <w:p>
      <w:pPr>
        <w:pStyle w:val="0"/>
        <w:ind w:left="840" w:leftChars="400" w:right="105" w:rightChars="50" w:firstLine="209" w:firstLineChars="95"/>
        <w:rPr>
          <w:rFonts w:hint="eastAsia" w:ascii="ＭＳ 明朝" w:hAnsi="ＭＳ 明朝" w:eastAsia="ＭＳ 明朝"/>
          <w:sz w:val="22"/>
        </w:rPr>
      </w:pPr>
      <w:r>
        <w:rPr>
          <w:rFonts w:hint="eastAsia" w:ascii="ＭＳ 明朝" w:hAnsi="ＭＳ 明朝" w:eastAsia="ＭＳ 明朝"/>
          <w:sz w:val="22"/>
        </w:rPr>
        <w:t>また、この決定の取消しを求める訴えは、この決定があったことを知った日（審査請求をしたときは、当該審査請求に対する裁決があったことを知った日）の翌日から起算して６月以内に廿日市市を被告として（廿日市市長が被告の代表者となります。）提起することができます。</w:t>
      </w:r>
    </w:p>
    <w:p>
      <w:pPr>
        <w:pStyle w:val="0"/>
        <w:ind w:left="840" w:leftChars="400" w:right="105" w:rightChars="50" w:firstLine="209" w:firstLineChars="95"/>
        <w:rPr>
          <w:rFonts w:hint="eastAsia" w:ascii="ＭＳ 明朝" w:hAnsi="ＭＳ 明朝" w:eastAsia="ＭＳ 明朝"/>
          <w:sz w:val="22"/>
        </w:rPr>
      </w:pPr>
      <w:r>
        <w:rPr>
          <w:rFonts w:hint="eastAsia" w:ascii="ＭＳ 明朝" w:hAnsi="ＭＳ 明朝" w:eastAsia="ＭＳ 明朝"/>
          <w:sz w:val="22"/>
        </w:rPr>
        <w:t>ただし、この決定があった日（審査請求をしたときは、当該審査請求に対する裁決があった日）の翌日から起算して１年を経過したときは、審査請求をし、及び決定の取消しを求める訴えを提起することができなくなります。</w:t>
      </w:r>
    </w:p>
    <w:sectPr>
      <w:pgSz w:w="11905" w:h="16837"/>
      <w:pgMar w:top="1134" w:right="1134" w:bottom="1134"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No Spacing"/>
    <w:next w:val="23"/>
    <w:link w:val="0"/>
    <w:uiPriority w:val="0"/>
    <w:qFormat/>
    <w:pPr>
      <w:widowControl w:val="0"/>
      <w:jc w:val="both"/>
    </w:pPr>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b w:val="1"/>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1669</TotalTime>
  <Pages>1</Pages>
  <Words>0</Words>
  <Characters>117</Characters>
  <Application>JUST Note</Application>
  <Lines>18</Lines>
  <Paragraphs>10</Paragraphs>
  <Company>福山市</Company>
  <CharactersWithSpaces>132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山口　正記</dc:creator>
  <cp:lastModifiedBy>morino　tomoki 2309</cp:lastModifiedBy>
  <cp:lastPrinted>2024-08-22T09:07:00Z</cp:lastPrinted>
  <dcterms:created xsi:type="dcterms:W3CDTF">2024-04-18T01:30:00Z</dcterms:created>
  <dcterms:modified xsi:type="dcterms:W3CDTF">2026-01-23T05:07:47Z</dcterms:modified>
  <cp:revision>134</cp:revision>
</cp:coreProperties>
</file>