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color w:val="000000"/>
          <w:spacing w:val="6"/>
          <w:sz w:val="24"/>
        </w:rPr>
      </w:pPr>
      <w:r>
        <w:rPr>
          <w:rFonts w:hint="eastAsia" w:ascii="ＭＳ 明朝" w:hAnsi="ＭＳ 明朝"/>
          <w:color w:val="000000"/>
          <w:sz w:val="24"/>
        </w:rPr>
        <w:t>廿日市市経営管理実施権の設定を</w:t>
      </w:r>
      <w:r>
        <w:rPr>
          <w:rFonts w:hint="default" w:ascii="ＭＳ 明朝" w:hAnsi="ＭＳ 明朝"/>
          <w:color w:val="000000"/>
          <w:sz w:val="24"/>
        </w:rPr>
        <w:t>受ける民間事業者選定</w:t>
      </w:r>
      <w:r>
        <w:rPr>
          <w:rFonts w:hint="eastAsia" w:ascii="ＭＳ 明朝" w:hAnsi="ＭＳ 明朝"/>
          <w:color w:val="000000"/>
          <w:sz w:val="24"/>
        </w:rPr>
        <w:t>要領</w:t>
      </w:r>
    </w:p>
    <w:p>
      <w:pPr>
        <w:pStyle w:val="0"/>
        <w:rPr>
          <w:rFonts w:hint="default" w:ascii="ＭＳ 明朝" w:hAnsi="ＭＳ 明朝"/>
          <w:color w:val="000000"/>
          <w:spacing w:val="6"/>
          <w:sz w:val="22"/>
        </w:rPr>
      </w:pPr>
    </w:p>
    <w:p>
      <w:pPr>
        <w:pStyle w:val="0"/>
        <w:rPr>
          <w:rFonts w:hint="default" w:ascii="ＭＳ 明朝" w:hAnsi="ＭＳ 明朝"/>
          <w:color w:val="000000"/>
          <w:spacing w:val="6"/>
          <w:sz w:val="22"/>
        </w:rPr>
      </w:pPr>
      <w:r>
        <w:rPr>
          <w:rFonts w:hint="eastAsia" w:ascii="ＭＳ 明朝" w:hAnsi="ＭＳ 明朝"/>
          <w:color w:val="000000"/>
          <w:sz w:val="22"/>
        </w:rPr>
        <w:t>１　民間事業者の選定概要</w:t>
      </w:r>
    </w:p>
    <w:p>
      <w:pPr>
        <w:pStyle w:val="0"/>
        <w:ind w:left="220" w:hanging="220" w:hangingChars="100"/>
        <w:jc w:val="left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２に</w:t>
      </w:r>
      <w:r>
        <w:rPr>
          <w:rFonts w:hint="default" w:ascii="ＭＳ 明朝" w:hAnsi="ＭＳ 明朝"/>
          <w:color w:val="000000"/>
          <w:sz w:val="22"/>
        </w:rPr>
        <w:t>掲げる森林</w:t>
      </w:r>
      <w:r>
        <w:rPr>
          <w:rFonts w:hint="eastAsia" w:ascii="ＭＳ 明朝" w:hAnsi="ＭＳ 明朝"/>
          <w:color w:val="000000"/>
          <w:sz w:val="22"/>
        </w:rPr>
        <w:t>を</w:t>
      </w:r>
      <w:r>
        <w:rPr>
          <w:rFonts w:hint="default" w:ascii="ＭＳ 明朝" w:hAnsi="ＭＳ 明朝"/>
          <w:color w:val="000000"/>
          <w:sz w:val="22"/>
        </w:rPr>
        <w:t>対象として</w:t>
      </w:r>
      <w:r>
        <w:rPr>
          <w:rFonts w:hint="eastAsia" w:ascii="ＭＳ 明朝" w:hAnsi="ＭＳ 明朝"/>
          <w:color w:val="000000"/>
          <w:sz w:val="22"/>
        </w:rPr>
        <w:t>経営管理実施権の</w:t>
      </w:r>
      <w:r>
        <w:rPr>
          <w:rFonts w:hint="default" w:ascii="ＭＳ 明朝" w:hAnsi="ＭＳ 明朝"/>
          <w:color w:val="000000"/>
          <w:sz w:val="22"/>
        </w:rPr>
        <w:t>設定を受ける</w:t>
      </w:r>
      <w:r>
        <w:rPr>
          <w:rFonts w:hint="eastAsia" w:ascii="ＭＳ 明朝" w:hAnsi="ＭＳ 明朝"/>
          <w:color w:val="000000"/>
          <w:sz w:val="22"/>
        </w:rPr>
        <w:t>民間事業者について、森林経営管理法</w:t>
      </w:r>
      <w:r>
        <w:rPr>
          <w:rFonts w:hint="default" w:ascii="ＭＳ 明朝" w:hAnsi="ＭＳ 明朝"/>
          <w:color w:val="000000"/>
          <w:sz w:val="22"/>
        </w:rPr>
        <w:t>第</w:t>
      </w:r>
      <w:r>
        <w:rPr>
          <w:rFonts w:hint="eastAsia" w:ascii="ＭＳ 明朝" w:hAnsi="ＭＳ 明朝"/>
          <w:color w:val="000000"/>
          <w:sz w:val="22"/>
        </w:rPr>
        <w:t>36</w:t>
      </w:r>
      <w:r>
        <w:rPr>
          <w:rFonts w:hint="default" w:ascii="ＭＳ 明朝" w:hAnsi="ＭＳ 明朝"/>
          <w:color w:val="000000"/>
          <w:sz w:val="22"/>
        </w:rPr>
        <w:t>条第３項に基づき、森林経営管理法第</w:t>
      </w:r>
      <w:r>
        <w:rPr>
          <w:rFonts w:hint="eastAsia" w:ascii="ＭＳ 明朝" w:hAnsi="ＭＳ 明朝"/>
          <w:color w:val="000000"/>
          <w:sz w:val="22"/>
        </w:rPr>
        <w:t>36</w:t>
      </w:r>
      <w:r>
        <w:rPr>
          <w:rFonts w:hint="default" w:ascii="ＭＳ 明朝" w:hAnsi="ＭＳ 明朝"/>
          <w:color w:val="000000"/>
          <w:sz w:val="22"/>
        </w:rPr>
        <w:t>条第２項の規定に</w:t>
      </w:r>
      <w:r>
        <w:rPr>
          <w:rFonts w:hint="eastAsia" w:ascii="ＭＳ 明朝" w:hAnsi="ＭＳ 明朝"/>
          <w:color w:val="000000"/>
          <w:sz w:val="22"/>
        </w:rPr>
        <w:t>より</w:t>
      </w:r>
      <w:r>
        <w:rPr>
          <w:rFonts w:hint="default" w:ascii="ＭＳ 明朝" w:hAnsi="ＭＳ 明朝"/>
          <w:color w:val="000000"/>
          <w:sz w:val="22"/>
        </w:rPr>
        <w:t>公表されている</w:t>
      </w:r>
      <w:r>
        <w:rPr>
          <w:rFonts w:hint="eastAsia" w:ascii="ＭＳ 明朝" w:hAnsi="ＭＳ 明朝"/>
          <w:color w:val="000000"/>
          <w:sz w:val="22"/>
        </w:rPr>
        <w:t>民間事業者の</w:t>
      </w:r>
      <w:r>
        <w:rPr>
          <w:rFonts w:hint="default" w:ascii="ＭＳ 明朝" w:hAnsi="ＭＳ 明朝"/>
          <w:color w:val="000000"/>
          <w:sz w:val="22"/>
        </w:rPr>
        <w:t>中から</w:t>
      </w:r>
      <w:r>
        <w:rPr>
          <w:rFonts w:hint="eastAsia" w:ascii="ＭＳ 明朝" w:hAnsi="ＭＳ 明朝"/>
          <w:color w:val="000000"/>
          <w:sz w:val="22"/>
        </w:rPr>
        <w:t>選定</w:t>
      </w:r>
      <w:r>
        <w:rPr>
          <w:rFonts w:hint="default" w:ascii="ＭＳ 明朝" w:hAnsi="ＭＳ 明朝"/>
          <w:color w:val="000000"/>
          <w:sz w:val="22"/>
        </w:rPr>
        <w:t>します。</w:t>
      </w:r>
    </w:p>
    <w:p>
      <w:pPr>
        <w:pStyle w:val="0"/>
        <w:ind w:left="210" w:leftChars="100" w:firstLine="220" w:firstLineChars="100"/>
        <w:jc w:val="left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希望する</w:t>
      </w:r>
      <w:r>
        <w:rPr>
          <w:rFonts w:hint="default" w:ascii="ＭＳ 明朝" w:hAnsi="ＭＳ 明朝"/>
          <w:color w:val="000000"/>
          <w:sz w:val="22"/>
        </w:rPr>
        <w:t>民間事業者</w:t>
      </w:r>
      <w:r>
        <w:rPr>
          <w:rFonts w:hint="eastAsia" w:ascii="ＭＳ 明朝" w:hAnsi="ＭＳ 明朝"/>
          <w:color w:val="000000"/>
          <w:sz w:val="22"/>
        </w:rPr>
        <w:t>に</w:t>
      </w:r>
      <w:r>
        <w:rPr>
          <w:rFonts w:hint="default" w:ascii="ＭＳ 明朝" w:hAnsi="ＭＳ 明朝"/>
          <w:color w:val="000000"/>
          <w:sz w:val="22"/>
        </w:rPr>
        <w:t>は、</w:t>
      </w:r>
      <w:r>
        <w:rPr>
          <w:rFonts w:hint="eastAsia" w:ascii="ＭＳ 明朝" w:hAnsi="ＭＳ 明朝"/>
          <w:color w:val="000000"/>
          <w:sz w:val="22"/>
        </w:rPr>
        <w:t>森林経営管理法</w:t>
      </w:r>
      <w:r>
        <w:rPr>
          <w:rFonts w:hint="default" w:ascii="ＭＳ 明朝" w:hAnsi="ＭＳ 明朝"/>
          <w:color w:val="000000"/>
          <w:sz w:val="22"/>
        </w:rPr>
        <w:t>施行規則第</w:t>
      </w:r>
      <w:r>
        <w:rPr>
          <w:rFonts w:hint="eastAsia" w:ascii="ＭＳ 明朝" w:hAnsi="ＭＳ 明朝"/>
          <w:color w:val="000000"/>
          <w:sz w:val="22"/>
        </w:rPr>
        <w:t>33</w:t>
      </w:r>
      <w:r>
        <w:rPr>
          <w:rFonts w:hint="default" w:ascii="ＭＳ 明朝" w:hAnsi="ＭＳ 明朝"/>
          <w:color w:val="000000"/>
          <w:sz w:val="22"/>
        </w:rPr>
        <w:t>条</w:t>
      </w:r>
      <w:r>
        <w:rPr>
          <w:rFonts w:hint="eastAsia" w:ascii="ＭＳ 明朝" w:hAnsi="ＭＳ 明朝"/>
          <w:color w:val="000000"/>
          <w:sz w:val="22"/>
        </w:rPr>
        <w:t>第</w:t>
      </w:r>
      <w:r>
        <w:rPr>
          <w:rFonts w:hint="default" w:ascii="ＭＳ 明朝" w:hAnsi="ＭＳ 明朝"/>
          <w:color w:val="000000"/>
          <w:sz w:val="22"/>
        </w:rPr>
        <w:t>１項</w:t>
      </w:r>
      <w:r>
        <w:rPr>
          <w:rFonts w:hint="eastAsia" w:ascii="ＭＳ 明朝" w:hAnsi="ＭＳ 明朝"/>
          <w:color w:val="000000"/>
          <w:sz w:val="22"/>
        </w:rPr>
        <w:t>の規定により、企画提案書を提出していただいた</w:t>
      </w:r>
      <w:r>
        <w:rPr>
          <w:rFonts w:hint="default" w:ascii="ＭＳ 明朝" w:hAnsi="ＭＳ 明朝"/>
          <w:color w:val="000000"/>
          <w:sz w:val="22"/>
        </w:rPr>
        <w:t>上で</w:t>
      </w:r>
      <w:r>
        <w:rPr>
          <w:rFonts w:hint="eastAsia" w:ascii="ＭＳ 明朝" w:hAnsi="ＭＳ 明朝"/>
          <w:color w:val="000000"/>
          <w:sz w:val="22"/>
        </w:rPr>
        <w:t>、廿日市</w:t>
      </w:r>
      <w:r>
        <w:rPr>
          <w:rFonts w:hint="default" w:ascii="ＭＳ 明朝" w:hAnsi="ＭＳ 明朝"/>
          <w:color w:val="000000"/>
          <w:sz w:val="22"/>
        </w:rPr>
        <w:t>市</w:t>
      </w:r>
      <w:r>
        <w:rPr>
          <w:rFonts w:hint="eastAsia" w:ascii="ＭＳ 明朝" w:hAnsi="ＭＳ 明朝"/>
          <w:color w:val="000000"/>
          <w:sz w:val="22"/>
        </w:rPr>
        <w:t>が定める選定委員会が審査を行い「採用事業者」を決定します。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２</w:t>
      </w:r>
      <w:r>
        <w:rPr>
          <w:rFonts w:hint="default" w:ascii="ＭＳ 明朝" w:hAnsi="ＭＳ 明朝"/>
          <w:sz w:val="22"/>
        </w:rPr>
        <w:t>　</w:t>
      </w:r>
      <w:r>
        <w:rPr>
          <w:rFonts w:hint="eastAsia" w:ascii="ＭＳ 明朝" w:hAnsi="ＭＳ 明朝"/>
          <w:sz w:val="22"/>
        </w:rPr>
        <w:t>経営管理実施権</w:t>
      </w:r>
      <w:r>
        <w:rPr>
          <w:rFonts w:hint="default" w:ascii="ＭＳ 明朝" w:hAnsi="ＭＳ 明朝"/>
          <w:sz w:val="22"/>
        </w:rPr>
        <w:t>設定</w:t>
      </w:r>
      <w:r>
        <w:rPr>
          <w:rFonts w:hint="eastAsia" w:ascii="ＭＳ 明朝" w:hAnsi="ＭＳ 明朝"/>
          <w:sz w:val="22"/>
        </w:rPr>
        <w:t>候補</w:t>
      </w:r>
      <w:r>
        <w:rPr>
          <w:rFonts w:hint="default" w:ascii="ＭＳ 明朝" w:hAnsi="ＭＳ 明朝"/>
          <w:sz w:val="22"/>
        </w:rPr>
        <w:t>森林</w:t>
      </w:r>
    </w:p>
    <w:p>
      <w:pPr>
        <w:pStyle w:val="0"/>
        <w:rPr>
          <w:rFonts w:hint="default" w:ascii="ＭＳ 明朝" w:hAnsi="ＭＳ 明朝"/>
          <w:color w:val="000000" w:themeColor="text1"/>
          <w:sz w:val="22"/>
        </w:rPr>
      </w:pPr>
      <w:r>
        <w:rPr>
          <w:rFonts w:hint="eastAsia" w:ascii="ＭＳ 明朝" w:hAnsi="ＭＳ 明朝"/>
          <w:sz w:val="22"/>
        </w:rPr>
        <w:t>（１</w:t>
      </w:r>
      <w:r>
        <w:rPr>
          <w:rFonts w:hint="eastAsia" w:ascii="ＭＳ 明朝" w:hAnsi="ＭＳ 明朝"/>
          <w:color w:val="000000" w:themeColor="text1"/>
          <w:sz w:val="22"/>
        </w:rPr>
        <w:t>）対象地（詳細は別紙のとおり）</w:t>
      </w:r>
    </w:p>
    <w:tbl>
      <w:tblPr>
        <w:tblStyle w:val="11"/>
        <w:tblW w:w="9072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701"/>
        <w:gridCol w:w="2410"/>
        <w:gridCol w:w="992"/>
        <w:gridCol w:w="1417"/>
        <w:gridCol w:w="1134"/>
        <w:gridCol w:w="1418"/>
      </w:tblGrid>
      <w:tr>
        <w:trPr>
          <w:trHeight w:val="264" w:hRule="atLeast"/>
        </w:trPr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所在</w:t>
            </w:r>
            <w:r>
              <w:rPr>
                <w:rFonts w:hint="default" w:ascii="ＭＳ 明朝" w:hAnsi="ＭＳ 明朝"/>
                <w:color w:val="000000" w:themeColor="text1"/>
                <w:sz w:val="22"/>
              </w:rPr>
              <w:t>・</w:t>
            </w:r>
            <w:r>
              <w:rPr>
                <w:rFonts w:hint="eastAsia" w:ascii="ＭＳ 明朝" w:hAnsi="ＭＳ 明朝"/>
                <w:color w:val="000000" w:themeColor="text1"/>
                <w:sz w:val="22"/>
              </w:rPr>
              <w:t>地番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林班・小班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地目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面積</w:t>
            </w:r>
            <w:r>
              <w:rPr>
                <w:rFonts w:hint="default" w:ascii="ＭＳ 明朝" w:hAnsi="ＭＳ 明朝"/>
                <w:color w:val="000000" w:themeColor="text1"/>
                <w:sz w:val="22"/>
              </w:rPr>
              <w:t>（</w:t>
            </w:r>
            <w:r>
              <w:rPr>
                <w:rFonts w:hint="default" w:ascii="ＭＳ 明朝" w:hAnsi="ＭＳ 明朝"/>
                <w:color w:val="000000" w:themeColor="text1"/>
                <w:sz w:val="22"/>
              </w:rPr>
              <w:t>ha</w:t>
            </w:r>
            <w:r>
              <w:rPr>
                <w:rFonts w:hint="default" w:ascii="ＭＳ 明朝" w:hAnsi="ＭＳ 明朝"/>
                <w:color w:val="000000" w:themeColor="text1"/>
                <w:sz w:val="22"/>
              </w:rPr>
              <w:t>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樹種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林齢</w:t>
            </w:r>
          </w:p>
        </w:tc>
      </w:tr>
      <w:tr>
        <w:trPr>
          <w:trHeight w:val="211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廿日市市飯山中崎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88</w:t>
            </w:r>
            <w:r>
              <w:rPr>
                <w:rFonts w:hint="eastAsia" w:ascii="ＭＳ 明朝" w:hAnsi="ＭＳ 明朝"/>
                <w:color w:val="000000" w:themeColor="text1"/>
                <w:sz w:val="22"/>
              </w:rPr>
              <w:t>林班</w:t>
            </w:r>
            <w:r>
              <w:rPr>
                <w:rFonts w:hint="eastAsia" w:ascii="ＭＳ 明朝" w:hAnsi="ＭＳ 明朝"/>
                <w:color w:val="000000" w:themeColor="text1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006</w:t>
            </w:r>
            <w:r>
              <w:rPr>
                <w:rFonts w:hint="eastAsia" w:ascii="ＭＳ 明朝" w:hAnsi="ＭＳ 明朝"/>
                <w:color w:val="000000" w:themeColor="text1"/>
                <w:sz w:val="22"/>
              </w:rPr>
              <w:t>小班外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山林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2"/>
              </w:rPr>
              <w:t>27.01</w:t>
            </w:r>
            <w:r>
              <w:rPr>
                <w:rFonts w:hint="eastAsia" w:ascii="ＭＳ 明朝" w:hAnsi="ＭＳ 明朝"/>
                <w:color w:val="auto"/>
                <w:sz w:val="22"/>
              </w:rPr>
              <w:t>ha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スギ・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ヒノキ外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</w:rPr>
              <w:t>33</w:t>
            </w:r>
            <w:r>
              <w:rPr>
                <w:rFonts w:hint="eastAsia" w:ascii="ＭＳ 明朝" w:hAnsi="ＭＳ 明朝"/>
                <w:color w:val="auto"/>
                <w:sz w:val="22"/>
              </w:rPr>
              <w:t>～</w:t>
            </w:r>
            <w:r>
              <w:rPr>
                <w:rFonts w:hint="eastAsia" w:ascii="ＭＳ 明朝" w:hAnsi="ＭＳ 明朝"/>
                <w:color w:val="auto"/>
                <w:sz w:val="22"/>
              </w:rPr>
              <w:t>98</w:t>
            </w:r>
            <w:r>
              <w:rPr>
                <w:rFonts w:hint="eastAsia" w:ascii="ＭＳ 明朝" w:hAnsi="ＭＳ 明朝"/>
                <w:color w:val="auto"/>
                <w:sz w:val="22"/>
              </w:rPr>
              <w:t>年生</w:t>
            </w:r>
          </w:p>
        </w:tc>
      </w:tr>
      <w:tr>
        <w:trPr>
          <w:trHeight w:val="211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廿日市市飯山中崎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88</w:t>
            </w:r>
            <w:r>
              <w:rPr>
                <w:rFonts w:hint="eastAsia" w:ascii="ＭＳ 明朝" w:hAnsi="ＭＳ 明朝"/>
                <w:color w:val="000000" w:themeColor="text1"/>
                <w:sz w:val="22"/>
              </w:rPr>
              <w:t>林班</w:t>
            </w:r>
            <w:r>
              <w:rPr>
                <w:rFonts w:hint="eastAsia" w:ascii="ＭＳ 明朝" w:hAnsi="ＭＳ 明朝"/>
                <w:color w:val="000000" w:themeColor="text1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003</w:t>
            </w:r>
            <w:r>
              <w:rPr>
                <w:rFonts w:hint="eastAsia" w:ascii="ＭＳ 明朝" w:hAnsi="ＭＳ 明朝"/>
                <w:color w:val="000000" w:themeColor="text1"/>
                <w:sz w:val="22"/>
              </w:rPr>
              <w:t>小班外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山林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2"/>
                <w:sz w:val="22"/>
              </w:rPr>
              <w:t>35.24</w:t>
            </w:r>
            <w:r>
              <w:rPr>
                <w:rFonts w:hint="eastAsia" w:ascii="ＭＳ 明朝" w:hAnsi="ＭＳ 明朝"/>
                <w:color w:val="auto"/>
                <w:sz w:val="22"/>
              </w:rPr>
              <w:t>ha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スギ・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2"/>
              </w:rPr>
            </w:pPr>
            <w:r>
              <w:rPr>
                <w:rFonts w:hint="eastAsia" w:ascii="ＭＳ 明朝" w:hAnsi="ＭＳ 明朝"/>
                <w:color w:val="000000" w:themeColor="text1"/>
                <w:sz w:val="22"/>
              </w:rPr>
              <w:t>ヒノキ外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sz w:val="22"/>
                <w:highlight w:val="none"/>
              </w:rPr>
              <w:t>22</w:t>
            </w:r>
            <w:r>
              <w:rPr>
                <w:rFonts w:hint="eastAsia" w:ascii="ＭＳ 明朝" w:hAnsi="ＭＳ 明朝"/>
                <w:color w:val="auto"/>
                <w:sz w:val="22"/>
                <w:highlight w:val="none"/>
              </w:rPr>
              <w:t>～</w:t>
            </w:r>
            <w:r>
              <w:rPr>
                <w:rFonts w:hint="eastAsia" w:ascii="ＭＳ 明朝" w:hAnsi="ＭＳ 明朝"/>
                <w:color w:val="auto"/>
                <w:sz w:val="22"/>
                <w:highlight w:val="none"/>
              </w:rPr>
              <w:t>95</w:t>
            </w:r>
            <w:r>
              <w:rPr>
                <w:rFonts w:hint="eastAsia" w:ascii="ＭＳ 明朝" w:hAnsi="ＭＳ 明朝"/>
                <w:color w:val="auto"/>
                <w:sz w:val="22"/>
                <w:highlight w:val="none"/>
              </w:rPr>
              <w:t>年生</w:t>
            </w:r>
          </w:p>
        </w:tc>
      </w:tr>
    </w:tbl>
    <w:p>
      <w:pPr>
        <w:pStyle w:val="0"/>
        <w:rPr>
          <w:rFonts w:hint="default" w:ascii="ＭＳ 明朝" w:hAnsi="ＭＳ 明朝"/>
          <w:color w:val="000000" w:themeColor="text1"/>
          <w:sz w:val="22"/>
        </w:rPr>
      </w:pPr>
      <w:r>
        <w:rPr>
          <w:rFonts w:hint="eastAsia" w:ascii="ＭＳ 明朝" w:hAnsi="ＭＳ 明朝"/>
          <w:color w:val="000000" w:themeColor="text1"/>
          <w:sz w:val="22"/>
        </w:rPr>
        <w:t>（２）対象期間</w:t>
      </w:r>
    </w:p>
    <w:p>
      <w:pPr>
        <w:pStyle w:val="0"/>
        <w:rPr>
          <w:rFonts w:hint="default" w:ascii="ＭＳ 明朝" w:hAnsi="ＭＳ 明朝"/>
          <w:color w:val="000000" w:themeColor="text1"/>
          <w:sz w:val="22"/>
        </w:rPr>
      </w:pPr>
      <w:r>
        <w:rPr>
          <w:rFonts w:hint="eastAsia" w:ascii="ＭＳ 明朝" w:hAnsi="ＭＳ 明朝"/>
          <w:color w:val="000000" w:themeColor="text1"/>
          <w:sz w:val="22"/>
        </w:rPr>
        <w:t>　　　経営管理実施権配分計画公告日から令和２０年３月３１日まで</w:t>
      </w:r>
    </w:p>
    <w:p>
      <w:pPr>
        <w:pStyle w:val="0"/>
        <w:rPr>
          <w:rFonts w:hint="default" w:ascii="ＭＳ 明朝" w:hAnsi="ＭＳ 明朝"/>
          <w:color w:val="000000" w:themeColor="text1"/>
          <w:sz w:val="22"/>
        </w:rPr>
      </w:pPr>
    </w:p>
    <w:p>
      <w:pPr>
        <w:pStyle w:val="0"/>
        <w:rPr>
          <w:rFonts w:hint="default" w:ascii="ＭＳ 明朝" w:hAnsi="ＭＳ 明朝"/>
          <w:color w:val="000000" w:themeColor="text1"/>
          <w:spacing w:val="6"/>
          <w:sz w:val="22"/>
        </w:rPr>
      </w:pPr>
      <w:r>
        <w:rPr>
          <w:rFonts w:hint="eastAsia" w:ascii="ＭＳ 明朝" w:hAnsi="ＭＳ 明朝"/>
          <w:color w:val="000000" w:themeColor="text1"/>
          <w:sz w:val="22"/>
        </w:rPr>
        <w:t>３　スケジュール</w:t>
      </w:r>
    </w:p>
    <w:p>
      <w:pPr>
        <w:pStyle w:val="0"/>
        <w:jc w:val="left"/>
        <w:rPr>
          <w:rFonts w:hint="default" w:ascii="ＭＳ 明朝" w:hAnsi="ＭＳ 明朝"/>
          <w:color w:val="000000" w:themeColor="text1"/>
          <w:sz w:val="22"/>
        </w:rPr>
      </w:pPr>
      <w:r>
        <w:rPr>
          <w:rFonts w:hint="eastAsia" w:ascii="ＭＳ 明朝" w:hAnsi="ＭＳ 明朝"/>
          <w:color w:val="000000" w:themeColor="text1"/>
          <w:sz w:val="22"/>
          <w:highlight w:val="none"/>
          <w:shd w:val="clear" w:color="auto" w:fill="auto"/>
        </w:rPr>
        <w:t>　　令和８年８月１０日（月）　</w:t>
      </w:r>
      <w:r>
        <w:rPr>
          <w:rFonts w:hint="eastAsia" w:ascii="ＭＳ 明朝" w:hAnsi="ＭＳ 明朝"/>
          <w:color w:val="000000" w:themeColor="text1"/>
          <w:sz w:val="22"/>
          <w:highlight w:val="none"/>
        </w:rPr>
        <w:t>募集開</w:t>
      </w:r>
      <w:r>
        <w:rPr>
          <w:rFonts w:hint="eastAsia" w:ascii="ＭＳ 明朝" w:hAnsi="ＭＳ 明朝"/>
          <w:color w:val="000000" w:themeColor="text1"/>
          <w:sz w:val="22"/>
        </w:rPr>
        <w:t>始</w:t>
      </w:r>
      <w:r>
        <w:rPr>
          <w:rFonts w:hint="default" w:ascii="ＭＳ 明朝" w:hAnsi="ＭＳ 明朝"/>
          <w:color w:val="000000" w:themeColor="text1"/>
          <w:sz w:val="22"/>
          <w:u w:val="single" w:color="auto"/>
        </w:rPr>
        <w:t>(</w:t>
      </w:r>
      <w:r>
        <w:rPr>
          <w:rFonts w:hint="eastAsia" w:ascii="ＭＳ 明朝" w:hAnsi="ＭＳ 明朝"/>
          <w:color w:val="000000" w:themeColor="text1"/>
          <w:sz w:val="22"/>
          <w:u w:val="single" w:color="auto"/>
        </w:rPr>
        <w:t>廿日市</w:t>
      </w:r>
      <w:r>
        <w:rPr>
          <w:rFonts w:hint="default" w:ascii="ＭＳ 明朝" w:hAnsi="ＭＳ 明朝"/>
          <w:color w:val="000000" w:themeColor="text1"/>
          <w:sz w:val="22"/>
          <w:u w:val="single" w:color="auto"/>
        </w:rPr>
        <w:t>市</w:t>
      </w:r>
      <w:r>
        <w:rPr>
          <w:rFonts w:hint="eastAsia" w:ascii="ＭＳ 明朝" w:hAnsi="ＭＳ 明朝"/>
          <w:color w:val="000000" w:themeColor="text1"/>
          <w:sz w:val="22"/>
          <w:u w:val="single" w:color="auto"/>
        </w:rPr>
        <w:t>ホームページに掲載</w:t>
      </w:r>
      <w:r>
        <w:rPr>
          <w:rFonts w:hint="eastAsia" w:ascii="ＭＳ 明朝" w:hAnsi="ＭＳ 明朝"/>
          <w:color w:val="000000" w:themeColor="text1"/>
          <w:sz w:val="22"/>
          <w:u w:val="single" w:color="auto"/>
        </w:rPr>
        <w:t>)</w:t>
      </w:r>
      <w:r>
        <w:rPr>
          <w:rFonts w:hint="eastAsia" w:ascii="ＭＳ 明朝" w:hAnsi="ＭＳ 明朝"/>
          <w:color w:val="000000" w:themeColor="text1"/>
          <w:sz w:val="22"/>
        </w:rPr>
        <w:t>・企画提案書受付開始</w:t>
      </w:r>
    </w:p>
    <w:p>
      <w:pPr>
        <w:pStyle w:val="0"/>
        <w:rPr>
          <w:rFonts w:hint="default" w:ascii="ＭＳ 明朝" w:hAnsi="ＭＳ 明朝"/>
          <w:color w:val="000000" w:themeColor="text1"/>
          <w:spacing w:val="6"/>
          <w:sz w:val="22"/>
        </w:rPr>
      </w:pPr>
      <w:r>
        <w:rPr>
          <w:rFonts w:hint="eastAsia" w:ascii="ＭＳ 明朝" w:hAnsi="ＭＳ 明朝"/>
          <w:color w:val="000000" w:themeColor="text1"/>
          <w:sz w:val="22"/>
        </w:rPr>
        <w:t>　　受付時間は、土曜日、日曜日、祝日を除く日の午前８時３０分から午後５時１５分とします。</w:t>
      </w:r>
    </w:p>
    <w:p>
      <w:pPr>
        <w:pStyle w:val="0"/>
        <w:rPr>
          <w:rFonts w:hint="default" w:ascii="ＭＳ 明朝" w:hAnsi="ＭＳ 明朝"/>
          <w:color w:val="000000" w:themeColor="text1"/>
          <w:spacing w:val="6"/>
          <w:sz w:val="22"/>
        </w:rPr>
      </w:pPr>
      <w:r>
        <w:rPr>
          <w:rFonts w:hint="eastAsia" w:ascii="ＭＳ 明朝" w:hAnsi="ＭＳ 明朝"/>
          <w:color w:val="000000" w:themeColor="text1"/>
          <w:sz w:val="22"/>
        </w:rPr>
        <w:t>　　受付場所は、廿日市市産業部農林水産課とします。</w:t>
      </w:r>
    </w:p>
    <w:p>
      <w:pPr>
        <w:pStyle w:val="0"/>
        <w:ind w:left="220" w:hanging="220" w:hangingChars="100"/>
        <w:rPr>
          <w:rFonts w:hint="default" w:ascii="ＭＳ 明朝" w:hAnsi="ＭＳ 明朝"/>
          <w:color w:val="000000" w:themeColor="text1"/>
          <w:spacing w:val="6"/>
          <w:sz w:val="22"/>
        </w:rPr>
      </w:pPr>
      <w:r>
        <w:rPr>
          <w:rFonts w:hint="eastAsia" w:ascii="ＭＳ 明朝" w:hAnsi="ＭＳ 明朝"/>
          <w:color w:val="000000" w:themeColor="text1"/>
          <w:sz w:val="22"/>
        </w:rPr>
        <w:t>　　募集の内容に関する質問は、受付時間内に書面を持参するか、電子メールにより提出してください。</w:t>
      </w:r>
    </w:p>
    <w:p>
      <w:pPr>
        <w:pStyle w:val="0"/>
        <w:rPr>
          <w:rFonts w:hint="default" w:ascii="ＭＳ 明朝" w:hAnsi="ＭＳ 明朝"/>
          <w:color w:val="000000" w:themeColor="text1"/>
          <w:spacing w:val="6"/>
          <w:sz w:val="22"/>
        </w:rPr>
      </w:pPr>
      <w:r>
        <w:rPr>
          <w:rFonts w:hint="eastAsia" w:ascii="ＭＳ 明朝" w:hAnsi="ＭＳ 明朝"/>
          <w:color w:val="000000" w:themeColor="text1"/>
          <w:sz w:val="22"/>
        </w:rPr>
        <w:t>　　Ｅ</w:t>
      </w:r>
      <w:r>
        <w:rPr>
          <w:rFonts w:hint="default" w:ascii="ＭＳ 明朝" w:hAnsi="ＭＳ 明朝"/>
          <w:color w:val="000000" w:themeColor="text1"/>
          <w:sz w:val="22"/>
        </w:rPr>
        <w:t>-mail</w:t>
      </w:r>
      <w:r>
        <w:rPr>
          <w:rFonts w:hint="eastAsia" w:ascii="ＭＳ 明朝" w:hAnsi="ＭＳ 明朝"/>
          <w:color w:val="000000" w:themeColor="text1"/>
          <w:sz w:val="22"/>
        </w:rPr>
        <w:t>：</w:t>
      </w:r>
      <w:r>
        <w:rPr>
          <w:rFonts w:hint="eastAsia" w:ascii="ＭＳ 明朝" w:hAnsi="ＭＳ 明朝"/>
          <w:color w:val="000000" w:themeColor="text1"/>
          <w:sz w:val="22"/>
        </w:rPr>
        <w:t>norinsuisan@city.hatsukaichi.lg.jp</w:t>
      </w:r>
    </w:p>
    <w:p>
      <w:pPr>
        <w:pStyle w:val="0"/>
        <w:rPr>
          <w:rFonts w:hint="default" w:ascii="ＭＳ 明朝" w:hAnsi="ＭＳ 明朝"/>
          <w:b w:val="1"/>
          <w:color w:val="000000" w:themeColor="text1"/>
          <w:sz w:val="22"/>
          <w:highlight w:val="none"/>
          <w:u w:val="none" w:color="auto"/>
        </w:rPr>
      </w:pPr>
      <w:r>
        <w:rPr>
          <w:rFonts w:hint="eastAsia" w:ascii="ＭＳ 明朝" w:hAnsi="ＭＳ 明朝"/>
          <w:color w:val="000000" w:themeColor="text1"/>
          <w:sz w:val="22"/>
        </w:rPr>
        <w:t>　</w:t>
      </w:r>
      <w:r>
        <w:rPr>
          <w:rFonts w:hint="eastAsia" w:ascii="ＭＳ 明朝" w:hAnsi="ＭＳ 明朝"/>
          <w:color w:val="000000" w:themeColor="text1"/>
          <w:sz w:val="22"/>
          <w:highlight w:val="none"/>
        </w:rPr>
        <w:t>　</w:t>
      </w:r>
      <w:r>
        <w:rPr>
          <w:rFonts w:hint="eastAsia" w:ascii="ＭＳ 明朝" w:hAnsi="ＭＳ 明朝"/>
          <w:b w:val="1"/>
          <w:color w:val="000000" w:themeColor="text1"/>
          <w:sz w:val="22"/>
          <w:highlight w:val="none"/>
          <w:u w:val="wave" w:color="auto"/>
          <w:shd w:val="clear" w:color="auto" w:fill="auto"/>
        </w:rPr>
        <w:t>令和８年９月</w:t>
      </w:r>
      <w:r>
        <w:rPr>
          <w:rFonts w:hint="eastAsia" w:ascii="ＭＳ 明朝" w:hAnsi="ＭＳ 明朝"/>
          <w:b w:val="1"/>
          <w:color w:val="000000" w:themeColor="text1"/>
          <w:sz w:val="22"/>
          <w:highlight w:val="none"/>
          <w:u w:val="wave" w:color="auto"/>
        </w:rPr>
        <w:t>９日（水）　　企画提案書受付締切</w:t>
      </w:r>
    </w:p>
    <w:p>
      <w:pPr>
        <w:pStyle w:val="0"/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</w:pPr>
      <w:r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  <w:t>　　令和８年９月下旬　　　　　審査</w:t>
      </w:r>
    </w:p>
    <w:p>
      <w:pPr>
        <w:pStyle w:val="0"/>
        <w:jc w:val="left"/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</w:pPr>
      <w:r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  <w:t>　　令和８年９月下旬　　　　　選定・結果通知</w:t>
      </w:r>
    </w:p>
    <w:p>
      <w:pPr>
        <w:pStyle w:val="0"/>
        <w:ind w:firstLine="440" w:firstLineChars="200"/>
        <w:jc w:val="left"/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</w:pPr>
      <w:r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  <w:t>令和８年１０月上</w:t>
      </w:r>
      <w:bookmarkStart w:id="0" w:name="_GoBack"/>
      <w:bookmarkEnd w:id="0"/>
      <w:r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  <w:t>旬　　　</w:t>
      </w:r>
      <w:r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  <w:t xml:space="preserve">  </w:t>
      </w:r>
      <w:r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  <w:t>経営管理実施権配分計画の作成・公告</w:t>
      </w:r>
    </w:p>
    <w:p>
      <w:pPr>
        <w:pStyle w:val="0"/>
        <w:rPr>
          <w:rFonts w:hint="eastAsia" w:ascii="ＭＳ 明朝" w:hAnsi="ＭＳ 明朝"/>
          <w:color w:val="000000" w:themeColor="text1"/>
          <w:sz w:val="22"/>
          <w:highlight w:val="none"/>
          <w:u w:val="none" w:color="auto"/>
        </w:rPr>
      </w:pPr>
    </w:p>
    <w:p>
      <w:pPr>
        <w:pStyle w:val="0"/>
        <w:rPr>
          <w:rFonts w:hint="default" w:ascii="ＭＳ 明朝" w:hAnsi="ＭＳ 明朝"/>
          <w:color w:val="000000"/>
          <w:spacing w:val="6"/>
          <w:sz w:val="22"/>
        </w:rPr>
      </w:pPr>
      <w:r>
        <w:rPr>
          <w:rFonts w:hint="eastAsia" w:ascii="ＭＳ 明朝" w:hAnsi="ＭＳ 明朝"/>
          <w:color w:val="000000"/>
          <w:sz w:val="22"/>
        </w:rPr>
        <w:t>４　提出書類</w:t>
      </w:r>
    </w:p>
    <w:p>
      <w:pPr>
        <w:pStyle w:val="0"/>
        <w:ind w:left="220" w:hanging="220" w:hangingChars="100"/>
        <w:rPr>
          <w:rFonts w:hint="default" w:ascii="ＭＳ 明朝" w:hAnsi="ＭＳ 明朝"/>
          <w:color w:val="000000"/>
          <w:spacing w:val="6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次の書類を取りまとめのうえ、正本１部・</w:t>
      </w:r>
      <w:r>
        <w:rPr>
          <w:rFonts w:hint="eastAsia" w:ascii="ＭＳ 明朝" w:hAnsi="ＭＳ 明朝"/>
          <w:sz w:val="22"/>
        </w:rPr>
        <w:t>副本</w:t>
      </w:r>
      <w:r>
        <w:rPr>
          <w:rFonts w:hint="eastAsia" w:ascii="ＭＳ 明朝" w:hAnsi="ＭＳ 明朝"/>
          <w:color w:val="000000" w:themeColor="text1"/>
          <w:sz w:val="22"/>
        </w:rPr>
        <w:t>４</w:t>
      </w:r>
      <w:r>
        <w:rPr>
          <w:rFonts w:hint="eastAsia" w:ascii="ＭＳ 明朝" w:hAnsi="ＭＳ 明朝"/>
          <w:sz w:val="22"/>
        </w:rPr>
        <w:t>部</w:t>
      </w:r>
      <w:r>
        <w:rPr>
          <w:rFonts w:hint="default" w:ascii="ＭＳ 明朝" w:hAnsi="ＭＳ 明朝"/>
          <w:sz w:val="22"/>
        </w:rPr>
        <w:t>(</w:t>
      </w:r>
      <w:r>
        <w:rPr>
          <w:rFonts w:hint="eastAsia" w:ascii="ＭＳ 明朝" w:hAnsi="ＭＳ 明朝"/>
          <w:sz w:val="22"/>
        </w:rPr>
        <w:t>副本</w:t>
      </w:r>
      <w:r>
        <w:rPr>
          <w:rFonts w:hint="eastAsia" w:ascii="ＭＳ 明朝" w:hAnsi="ＭＳ 明朝"/>
          <w:color w:val="000000"/>
          <w:sz w:val="22"/>
        </w:rPr>
        <w:t>はコピー可</w:t>
      </w:r>
      <w:r>
        <w:rPr>
          <w:rFonts w:hint="default" w:ascii="ＭＳ 明朝" w:hAnsi="ＭＳ 明朝"/>
          <w:color w:val="000000"/>
          <w:sz w:val="22"/>
        </w:rPr>
        <w:t>)</w:t>
      </w:r>
      <w:r>
        <w:rPr>
          <w:rFonts w:hint="eastAsia" w:ascii="ＭＳ 明朝" w:hAnsi="ＭＳ 明朝"/>
          <w:color w:val="000000"/>
          <w:sz w:val="22"/>
        </w:rPr>
        <w:t>を、事前連絡のうえ持参提出してください。</w:t>
      </w:r>
    </w:p>
    <w:p>
      <w:pPr>
        <w:pStyle w:val="0"/>
        <w:rPr>
          <w:rFonts w:hint="default" w:ascii="ＭＳ 明朝" w:hAnsi="ＭＳ 明朝"/>
          <w:color w:val="000000"/>
          <w:spacing w:val="6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なお、書類作成に伴う費用は申請者が負担するものとします。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○企画提案書</w:t>
      </w:r>
    </w:p>
    <w:p>
      <w:pPr>
        <w:pStyle w:val="0"/>
        <w:rPr>
          <w:rFonts w:hint="default" w:ascii="ＭＳ 明朝" w:hAnsi="ＭＳ 明朝"/>
          <w:color w:val="000000"/>
          <w:spacing w:val="6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添付書類　①　企画提案書の</w:t>
      </w:r>
      <w:r>
        <w:rPr>
          <w:rFonts w:hint="default" w:ascii="ＭＳ 明朝" w:hAnsi="ＭＳ 明朝"/>
          <w:color w:val="000000"/>
          <w:sz w:val="22"/>
        </w:rPr>
        <w:t>見積書</w:t>
      </w:r>
      <w:r>
        <w:rPr>
          <w:rFonts w:hint="eastAsia" w:ascii="ＭＳ 明朝" w:hAnsi="ＭＳ 明朝"/>
          <w:color w:val="000000"/>
          <w:sz w:val="22"/>
        </w:rPr>
        <w:t>に</w:t>
      </w:r>
      <w:r>
        <w:rPr>
          <w:rFonts w:hint="default" w:ascii="ＭＳ 明朝" w:hAnsi="ＭＳ 明朝"/>
          <w:color w:val="000000"/>
          <w:sz w:val="22"/>
        </w:rPr>
        <w:t>関する</w:t>
      </w:r>
      <w:r>
        <w:rPr>
          <w:rFonts w:hint="eastAsia" w:ascii="ＭＳ 明朝" w:hAnsi="ＭＳ 明朝"/>
          <w:color w:val="000000"/>
          <w:sz w:val="22"/>
        </w:rPr>
        <w:t>根拠資料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　　　　　②　森林経営管理法</w:t>
      </w:r>
      <w:r>
        <w:rPr>
          <w:rFonts w:hint="default" w:ascii="ＭＳ 明朝" w:hAnsi="ＭＳ 明朝"/>
          <w:color w:val="000000"/>
          <w:sz w:val="22"/>
        </w:rPr>
        <w:t>第</w:t>
      </w:r>
      <w:r>
        <w:rPr>
          <w:rFonts w:hint="eastAsia" w:ascii="ＭＳ 明朝" w:hAnsi="ＭＳ 明朝"/>
          <w:color w:val="000000"/>
          <w:sz w:val="22"/>
        </w:rPr>
        <w:t>36</w:t>
      </w:r>
      <w:r>
        <w:rPr>
          <w:rFonts w:hint="default" w:ascii="ＭＳ 明朝" w:hAnsi="ＭＳ 明朝"/>
          <w:color w:val="000000"/>
          <w:sz w:val="22"/>
        </w:rPr>
        <w:t>条第</w:t>
      </w:r>
      <w:r>
        <w:rPr>
          <w:rFonts w:hint="eastAsia" w:ascii="ＭＳ 明朝" w:hAnsi="ＭＳ 明朝"/>
          <w:color w:val="000000"/>
          <w:sz w:val="22"/>
        </w:rPr>
        <w:t>１</w:t>
      </w:r>
      <w:r>
        <w:rPr>
          <w:rFonts w:hint="default" w:ascii="ＭＳ 明朝" w:hAnsi="ＭＳ 明朝"/>
          <w:color w:val="000000"/>
          <w:sz w:val="22"/>
        </w:rPr>
        <w:t>項の規定による公募に</w:t>
      </w:r>
      <w:r>
        <w:rPr>
          <w:rFonts w:hint="eastAsia" w:ascii="ＭＳ 明朝" w:hAnsi="ＭＳ 明朝"/>
          <w:color w:val="000000"/>
          <w:sz w:val="22"/>
        </w:rPr>
        <w:t>応募した資料</w:t>
      </w:r>
      <w:r>
        <w:rPr>
          <w:rFonts w:hint="default" w:ascii="ＭＳ 明朝" w:hAnsi="ＭＳ 明朝"/>
          <w:color w:val="000000"/>
          <w:sz w:val="22"/>
        </w:rPr>
        <w:t>の写し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</w:p>
    <w:p>
      <w:pPr>
        <w:pStyle w:val="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５</w:t>
      </w:r>
      <w:r>
        <w:rPr>
          <w:rFonts w:hint="default" w:ascii="ＭＳ 明朝" w:hAnsi="ＭＳ 明朝"/>
          <w:color w:val="000000"/>
          <w:sz w:val="22"/>
        </w:rPr>
        <w:t>　その他</w:t>
      </w:r>
    </w:p>
    <w:p>
      <w:pPr>
        <w:pStyle w:val="0"/>
        <w:ind w:left="220" w:hanging="220" w:hangingChars="100"/>
        <w:rPr>
          <w:rFonts w:hint="default" w:ascii="ＭＳ 明朝" w:hAnsi="ＭＳ 明朝"/>
          <w:sz w:val="18"/>
        </w:rPr>
      </w:pPr>
      <w:r>
        <w:rPr>
          <w:rFonts w:hint="eastAsia" w:ascii="ＭＳ 明朝" w:hAnsi="ＭＳ 明朝"/>
          <w:color w:val="000000"/>
          <w:sz w:val="22"/>
        </w:rPr>
        <w:t>　　</w:t>
      </w:r>
      <w:r>
        <w:rPr>
          <w:rFonts w:hint="eastAsia" w:ascii="ＭＳ 明朝" w:hAnsi="ＭＳ 明朝"/>
          <w:sz w:val="22"/>
        </w:rPr>
        <w:t>経営管理実施権</w:t>
      </w:r>
      <w:r>
        <w:rPr>
          <w:rFonts w:hint="default" w:ascii="ＭＳ 明朝" w:hAnsi="ＭＳ 明朝"/>
          <w:sz w:val="22"/>
        </w:rPr>
        <w:t>の設定</w:t>
      </w:r>
      <w:r>
        <w:rPr>
          <w:rFonts w:hint="eastAsia" w:ascii="ＭＳ 明朝" w:hAnsi="ＭＳ 明朝"/>
          <w:sz w:val="22"/>
        </w:rPr>
        <w:t>に</w:t>
      </w:r>
      <w:r>
        <w:rPr>
          <w:rFonts w:hint="default" w:ascii="ＭＳ 明朝" w:hAnsi="ＭＳ 明朝"/>
          <w:sz w:val="22"/>
        </w:rPr>
        <w:t>かかる</w:t>
      </w:r>
      <w:r>
        <w:rPr>
          <w:rFonts w:hint="eastAsia" w:ascii="ＭＳ 明朝" w:hAnsi="ＭＳ 明朝"/>
          <w:sz w:val="22"/>
        </w:rPr>
        <w:t>諸</w:t>
      </w:r>
      <w:r>
        <w:rPr>
          <w:rFonts w:hint="default" w:ascii="ＭＳ 明朝" w:hAnsi="ＭＳ 明朝"/>
          <w:sz w:val="22"/>
        </w:rPr>
        <w:t>条件については</w:t>
      </w:r>
      <w:r>
        <w:rPr>
          <w:rFonts w:hint="eastAsia" w:ascii="ＭＳ 明朝" w:hAnsi="ＭＳ 明朝"/>
          <w:sz w:val="22"/>
        </w:rPr>
        <w:t>、</w:t>
      </w:r>
      <w:r>
        <w:rPr>
          <w:rFonts w:hint="default" w:ascii="ＭＳ 明朝" w:hAnsi="ＭＳ 明朝"/>
          <w:sz w:val="22"/>
        </w:rPr>
        <w:t>該当する経営管理権集積計画を</w:t>
      </w:r>
      <w:r>
        <w:rPr>
          <w:rFonts w:hint="eastAsia" w:ascii="ＭＳ 明朝" w:hAnsi="ＭＳ 明朝"/>
          <w:sz w:val="22"/>
        </w:rPr>
        <w:t>参照ください</w:t>
      </w:r>
      <w:r>
        <w:rPr>
          <w:rFonts w:hint="default" w:ascii="ＭＳ 明朝" w:hAnsi="ＭＳ 明朝"/>
          <w:sz w:val="22"/>
        </w:rPr>
        <w:t>。</w:t>
      </w:r>
    </w:p>
    <w:sectPr>
      <w:pgSz w:w="11906" w:h="16838"/>
      <w:pgMar w:top="567" w:right="1021" w:bottom="567" w:left="136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19"/>
    <w:uiPriority w:val="0"/>
    <w:qFormat/>
    <w:pPr>
      <w:keepNext w:val="1"/>
      <w:overflowPunct w:val="0"/>
      <w:textAlignment w:val="baseline"/>
      <w:outlineLvl w:val="0"/>
    </w:pPr>
    <w:rPr>
      <w:rFonts w:ascii="Arial" w:hAnsi="Arial" w:eastAsia="ＭＳ ゴシック"/>
      <w:kern w:val="0"/>
      <w:sz w:val="22"/>
    </w:rPr>
  </w:style>
  <w:style w:type="paragraph" w:styleId="2">
    <w:name w:val="heading 2"/>
    <w:basedOn w:val="0"/>
    <w:next w:val="0"/>
    <w:link w:val="20"/>
    <w:uiPriority w:val="0"/>
    <w:qFormat/>
    <w:pPr>
      <w:keepNext w:val="1"/>
      <w:overflowPunct w:val="0"/>
      <w:textAlignment w:val="baseline"/>
      <w:outlineLvl w:val="1"/>
    </w:pPr>
    <w:rPr>
      <w:rFonts w:ascii="Arial" w:hAnsi="Arial" w:eastAsia="ＭＳ ゴシック"/>
      <w:kern w:val="0"/>
      <w:sz w:val="20"/>
    </w:rPr>
  </w:style>
  <w:style w:type="paragraph" w:styleId="3">
    <w:name w:val="heading 3"/>
    <w:basedOn w:val="0"/>
    <w:next w:val="0"/>
    <w:link w:val="21"/>
    <w:uiPriority w:val="0"/>
    <w:qFormat/>
    <w:pPr>
      <w:keepNext w:val="1"/>
      <w:overflowPunct w:val="0"/>
      <w:ind w:left="400" w:leftChars="400"/>
      <w:textAlignment w:val="baseline"/>
      <w:outlineLvl w:val="2"/>
    </w:pPr>
    <w:rPr>
      <w:rFonts w:ascii="Arial" w:hAnsi="Arial" w:eastAsia="ＭＳ ゴシック"/>
      <w:kern w:val="0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character" w:styleId="19" w:customStyle="1">
    <w:name w:val="見出し 1 (文字)"/>
    <w:basedOn w:val="10"/>
    <w:next w:val="19"/>
    <w:link w:val="1"/>
    <w:uiPriority w:val="0"/>
    <w:rPr>
      <w:rFonts w:ascii="Arial" w:hAnsi="Arial" w:eastAsia="ＭＳ ゴシック"/>
      <w:sz w:val="22"/>
    </w:rPr>
  </w:style>
  <w:style w:type="character" w:styleId="20" w:customStyle="1">
    <w:name w:val="見出し 2 (文字)"/>
    <w:basedOn w:val="10"/>
    <w:next w:val="20"/>
    <w:link w:val="2"/>
    <w:uiPriority w:val="0"/>
    <w:rPr>
      <w:rFonts w:ascii="Arial" w:hAnsi="Arial" w:eastAsia="ＭＳ ゴシック"/>
    </w:rPr>
  </w:style>
  <w:style w:type="character" w:styleId="21" w:customStyle="1">
    <w:name w:val="見出し 3 (文字)"/>
    <w:basedOn w:val="10"/>
    <w:next w:val="21"/>
    <w:link w:val="3"/>
    <w:uiPriority w:val="0"/>
    <w:rPr>
      <w:rFonts w:ascii="Arial" w:hAnsi="Arial" w:eastAsia="ＭＳ ゴシック"/>
    </w:rPr>
  </w:style>
  <w:style w:type="paragraph" w:styleId="22">
    <w:name w:val="Note Heading"/>
    <w:basedOn w:val="0"/>
    <w:next w:val="0"/>
    <w:link w:val="23"/>
    <w:uiPriority w:val="0"/>
    <w:pPr>
      <w:overflowPunct w:val="0"/>
      <w:jc w:val="center"/>
      <w:textAlignment w:val="baseline"/>
    </w:pPr>
    <w:rPr>
      <w:rFonts w:ascii="ＭＳ 明朝" w:hAnsi="ＭＳ 明朝"/>
      <w:kern w:val="0"/>
      <w:sz w:val="22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/>
      <w:sz w:val="22"/>
    </w:rPr>
  </w:style>
  <w:style w:type="paragraph" w:styleId="24">
    <w:name w:val="Closing"/>
    <w:basedOn w:val="0"/>
    <w:next w:val="24"/>
    <w:link w:val="25"/>
    <w:uiPriority w:val="0"/>
    <w:pPr>
      <w:overflowPunct w:val="0"/>
      <w:jc w:val="right"/>
      <w:textAlignment w:val="baseline"/>
    </w:pPr>
    <w:rPr>
      <w:rFonts w:ascii="ＭＳ 明朝" w:hAnsi="ＭＳ 明朝"/>
      <w:kern w:val="0"/>
      <w:sz w:val="22"/>
    </w:rPr>
  </w:style>
  <w:style w:type="character" w:styleId="25" w:customStyle="1">
    <w:name w:val="結語 (文字)"/>
    <w:basedOn w:val="10"/>
    <w:next w:val="25"/>
    <w:link w:val="24"/>
    <w:uiPriority w:val="0"/>
    <w:rPr>
      <w:rFonts w:ascii="ＭＳ 明朝" w:hAnsi="ＭＳ 明朝"/>
      <w:sz w:val="22"/>
    </w:rPr>
  </w:style>
  <w:style w:type="paragraph" w:styleId="26">
    <w:name w:val="Balloon Text"/>
    <w:basedOn w:val="0"/>
    <w:next w:val="26"/>
    <w:link w:val="27"/>
    <w:uiPriority w:val="0"/>
    <w:semiHidden/>
    <w:pPr>
      <w:overflowPunct w:val="0"/>
      <w:textAlignment w:val="baseline"/>
    </w:pPr>
    <w:rPr>
      <w:rFonts w:ascii="Arial" w:hAnsi="Arial" w:eastAsia="ＭＳ ゴシック"/>
      <w:kern w:val="0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="Arial" w:hAnsi="Arial" w:eastAsia="ＭＳ ゴシック"/>
      <w:sz w:val="18"/>
    </w:rPr>
  </w:style>
  <w:style w:type="paragraph" w:styleId="28">
    <w:name w:val="toc 1"/>
    <w:basedOn w:val="0"/>
    <w:next w:val="0"/>
    <w:link w:val="0"/>
    <w:uiPriority w:val="0"/>
    <w:pPr>
      <w:overflowPunct w:val="0"/>
      <w:textAlignment w:val="baseline"/>
    </w:pPr>
    <w:rPr>
      <w:rFonts w:ascii="ＭＳ 明朝" w:hAnsi="ＭＳ 明朝"/>
      <w:kern w:val="0"/>
      <w:sz w:val="20"/>
    </w:rPr>
  </w:style>
  <w:style w:type="character" w:styleId="29">
    <w:name w:val="Hyperlink"/>
    <w:next w:val="29"/>
    <w:link w:val="0"/>
    <w:uiPriority w:val="0"/>
    <w:rPr>
      <w:color w:val="0563C1"/>
      <w:u w:val="single" w:color="auto"/>
    </w:rPr>
  </w:style>
  <w:style w:type="paragraph" w:styleId="30" w:customStyle="1">
    <w:name w:val="Default"/>
    <w:next w:val="30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31">
    <w:name w:val="Date"/>
    <w:basedOn w:val="0"/>
    <w:next w:val="0"/>
    <w:link w:val="32"/>
    <w:uiPriority w:val="0"/>
    <w:rPr>
      <w:sz w:val="22"/>
    </w:rPr>
  </w:style>
  <w:style w:type="character" w:styleId="32" w:customStyle="1">
    <w:name w:val="日付 (文字)"/>
    <w:basedOn w:val="10"/>
    <w:next w:val="32"/>
    <w:link w:val="31"/>
    <w:uiPriority w:val="0"/>
    <w:rPr>
      <w:kern w:val="2"/>
      <w:sz w:val="22"/>
    </w:rPr>
  </w:style>
  <w:style w:type="paragraph" w:styleId="33">
    <w:name w:val="List Paragraph"/>
    <w:basedOn w:val="0"/>
    <w:next w:val="33"/>
    <w:link w:val="0"/>
    <w:uiPriority w:val="0"/>
    <w:qFormat/>
    <w:pPr>
      <w:ind w:left="840" w:leftChars="400"/>
    </w:pPr>
    <w:rPr>
      <w:sz w:val="22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rPr>
      <w:rFonts w:ascii="ＭＳ 明朝" w:hAnsi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103</TotalTime>
  <Pages>1</Pages>
  <Words>23</Words>
  <Characters>854</Characters>
  <Application>JUST Note</Application>
  <Lines>60</Lines>
  <Paragraphs>46</Paragraphs>
  <Company>Microsoft</Company>
  <CharactersWithSpaces>921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土地基本台帳と地図情報管理の必要性</dc:title>
  <dc:creator>公社</dc:creator>
  <cp:lastModifiedBy>Domoto Tomoko</cp:lastModifiedBy>
  <cp:lastPrinted>2026-08-05T06:11:32Z</cp:lastPrinted>
  <dcterms:created xsi:type="dcterms:W3CDTF">2022-11-01T05:32:00Z</dcterms:created>
  <dcterms:modified xsi:type="dcterms:W3CDTF">2026-08-05T06:11:41Z</dcterms:modified>
  <cp:revision>2</cp:revision>
</cp:coreProperties>
</file>