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auto"/>
        </w:rPr>
      </w:pPr>
      <w:r>
        <w:rPr>
          <w:rFonts w:hint="eastAsia"/>
          <w:color w:val="auto"/>
        </w:rPr>
        <w:t>（様式４）</w:t>
      </w:r>
    </w:p>
    <w:p>
      <w:pPr>
        <w:pStyle w:val="0"/>
        <w:spacing w:after="161" w:afterLines="50" w:afterAutospacing="0"/>
        <w:jc w:val="center"/>
        <w:rPr>
          <w:rFonts w:hint="default"/>
          <w:color w:val="auto"/>
        </w:rPr>
      </w:pPr>
      <w:r>
        <w:rPr>
          <w:rFonts w:hint="eastAsia" w:ascii="ＭＳ ゴシック" w:hAnsi="ＭＳ ゴシック" w:eastAsia="ＭＳ ゴシック"/>
          <w:b w:val="1"/>
          <w:color w:val="auto"/>
        </w:rPr>
        <w:t>見　積　書</w:t>
      </w:r>
    </w:p>
    <w:tbl>
      <w:tblPr>
        <w:tblStyle w:val="23"/>
        <w:tblW w:w="8400" w:type="dxa"/>
        <w:tblInd w:w="-5" w:type="dxa"/>
        <w:tblLayout w:type="fixed"/>
        <w:tblLook w:firstRow="1" w:lastRow="0" w:firstColumn="1" w:lastColumn="0" w:noHBand="0" w:noVBand="1" w:val="04A0"/>
      </w:tblPr>
      <w:tblGrid>
        <w:gridCol w:w="8400"/>
      </w:tblGrid>
      <w:tr>
        <w:trPr/>
        <w:tc>
          <w:tcPr>
            <w:tcW w:w="8400" w:type="dxa"/>
            <w:vAlign w:val="top"/>
          </w:tcPr>
          <w:p>
            <w:pPr>
              <w:pStyle w:val="0"/>
              <w:ind w:firstLine="240" w:firstLineChars="100"/>
              <w:jc w:val="left"/>
              <w:rPr>
                <w:rFonts w:hint="default"/>
                <w:color w:val="auto"/>
              </w:rPr>
            </w:pPr>
            <w:r>
              <w:rPr>
                <w:rFonts w:hint="eastAsia"/>
                <w:color w:val="auto"/>
              </w:rPr>
              <w:t>各項目ごとの金額（消費税及び地方消費税を含む。）を記載し、見積根拠となる機器等の内容、数量及び単価等の詳細が把握できる見積内訳を別途添付してください。</w:t>
            </w:r>
          </w:p>
          <w:p>
            <w:pPr>
              <w:pStyle w:val="0"/>
              <w:jc w:val="left"/>
              <w:rPr>
                <w:rFonts w:hint="default"/>
                <w:color w:val="000000" w:themeColor="text1"/>
              </w:rPr>
            </w:pPr>
            <w:r>
              <w:rPr>
                <w:rFonts w:hint="eastAsia"/>
                <w:color w:val="auto"/>
              </w:rPr>
              <w:t>　また、別途キャッシュレス決済手数料率等</w:t>
            </w:r>
            <w:bookmarkStart w:id="0" w:name="_GoBack"/>
            <w:bookmarkEnd w:id="0"/>
            <w:r>
              <w:rPr>
                <w:rFonts w:hint="eastAsia"/>
                <w:color w:val="auto"/>
              </w:rPr>
              <w:t>を提出してください。</w:t>
            </w:r>
          </w:p>
        </w:tc>
      </w:tr>
    </w:tbl>
    <w:p>
      <w:pPr>
        <w:pStyle w:val="0"/>
        <w:jc w:val="center"/>
        <w:rPr>
          <w:rFonts w:hint="default"/>
          <w:color w:val="auto"/>
        </w:rPr>
      </w:pPr>
    </w:p>
    <w:p>
      <w:pPr>
        <w:pStyle w:val="0"/>
        <w:jc w:val="center"/>
        <w:rPr>
          <w:rFonts w:hint="default"/>
          <w:color w:val="auto"/>
        </w:rPr>
      </w:pPr>
    </w:p>
    <w:p>
      <w:pPr>
        <w:pStyle w:val="0"/>
        <w:jc w:val="right"/>
        <w:rPr>
          <w:rFonts w:hint="default"/>
          <w:color w:val="auto"/>
        </w:rPr>
      </w:pPr>
      <w:r>
        <w:rPr>
          <w:rFonts w:hint="eastAsia"/>
          <w:color w:val="auto"/>
        </w:rPr>
        <w:t>（単位：円）</w:t>
      </w:r>
    </w:p>
    <w:tbl>
      <w:tblPr>
        <w:tblStyle w:val="23"/>
        <w:tblW w:w="8400" w:type="dxa"/>
        <w:tblInd w:w="-5" w:type="dxa"/>
        <w:tblLayout w:type="fixed"/>
        <w:tblLook w:firstRow="1" w:lastRow="0" w:firstColumn="1" w:lastColumn="0" w:noHBand="0" w:noVBand="1" w:val="04A0"/>
      </w:tblPr>
      <w:tblGrid>
        <w:gridCol w:w="4440"/>
        <w:gridCol w:w="2520"/>
        <w:gridCol w:w="1440"/>
      </w:tblGrid>
      <w:tr>
        <w:trPr>
          <w:trHeight w:val="157" w:hRule="atLeast"/>
        </w:trPr>
        <w:tc>
          <w:tcPr>
            <w:tcW w:w="4440" w:type="dxa"/>
            <w:vAlign w:val="center"/>
          </w:tcPr>
          <w:p>
            <w:pPr>
              <w:pStyle w:val="0"/>
              <w:jc w:val="center"/>
              <w:rPr>
                <w:rFonts w:hint="default"/>
                <w:color w:val="auto"/>
              </w:rPr>
            </w:pPr>
            <w:r>
              <w:rPr>
                <w:rFonts w:hint="eastAsia"/>
                <w:color w:val="auto"/>
              </w:rPr>
              <w:t>項目</w:t>
            </w:r>
          </w:p>
        </w:tc>
        <w:tc>
          <w:tcPr>
            <w:tcW w:w="25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金額</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備考</w:t>
            </w:r>
          </w:p>
        </w:tc>
      </w:tr>
      <w:tr>
        <w:trPr>
          <w:trHeight w:val="397" w:hRule="atLeast"/>
        </w:trPr>
        <w:tc>
          <w:tcPr>
            <w:tcW w:w="4440" w:type="dxa"/>
            <w:shd w:val="clear" w:color="auto" w:fill="auto"/>
            <w:vAlign w:val="center"/>
          </w:tcPr>
          <w:p>
            <w:pPr>
              <w:pStyle w:val="0"/>
              <w:rPr>
                <w:rFonts w:hint="eastAsia"/>
              </w:rPr>
            </w:pPr>
            <w:r>
              <w:rPr>
                <w:rFonts w:hint="eastAsia"/>
              </w:rPr>
              <w:t>キャッシュレス決済端末機等の設置等（導入作業）</w:t>
            </w:r>
          </w:p>
        </w:tc>
        <w:tc>
          <w:tcPr>
            <w:tcW w:w="25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97" w:hRule="atLeast"/>
        </w:trPr>
        <w:tc>
          <w:tcPr>
            <w:tcW w:w="4440" w:type="dxa"/>
            <w:shd w:val="clear" w:color="auto" w:fill="auto"/>
            <w:vAlign w:val="center"/>
          </w:tcPr>
          <w:p>
            <w:pPr>
              <w:pStyle w:val="0"/>
              <w:rPr>
                <w:rFonts w:hint="eastAsia"/>
              </w:rPr>
            </w:pPr>
            <w:r>
              <w:rPr>
                <w:rFonts w:hint="eastAsia"/>
              </w:rPr>
              <w:t>キャッシュレス決済端末機等の運用保守等費用（年額）</w:t>
            </w:r>
          </w:p>
        </w:tc>
        <w:tc>
          <w:tcPr>
            <w:tcW w:w="25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default"/>
          <w:color w:val="auto"/>
        </w:rPr>
      </w:pPr>
    </w:p>
    <w:p>
      <w:pPr>
        <w:pStyle w:val="0"/>
        <w:rPr>
          <w:rFonts w:hint="default"/>
          <w:color w:val="auto"/>
        </w:rPr>
      </w:pPr>
      <w:r>
        <w:rPr>
          <w:rFonts w:hint="eastAsia"/>
          <w:color w:val="auto"/>
        </w:rPr>
        <w:t>※　特記すべき前提条件等があれば付記すること。</w:t>
      </w:r>
    </w:p>
    <w:p>
      <w:pPr>
        <w:pStyle w:val="0"/>
        <w:rPr>
          <w:rFonts w:hint="default"/>
          <w:color w:val="auto"/>
        </w:rPr>
      </w:pPr>
    </w:p>
    <w:p>
      <w:pPr>
        <w:pStyle w:val="0"/>
        <w:rPr>
          <w:rFonts w:hint="default"/>
          <w:color w:val="auto"/>
        </w:rPr>
      </w:pPr>
    </w:p>
    <w:p>
      <w:pPr>
        <w:pStyle w:val="0"/>
        <w:rPr>
          <w:rFonts w:hint="default"/>
          <w:color w:val="auto"/>
        </w:rPr>
      </w:pPr>
    </w:p>
    <w:sectPr>
      <w:footerReference r:id="rId5" w:type="default"/>
      <w:type w:val="continuous"/>
      <w:pgSz w:w="11906" w:h="16838"/>
      <w:pgMar w:top="1701" w:right="1701" w:bottom="1701" w:left="1701" w:header="851" w:footer="992" w:gutter="0"/>
      <w:pgNumType w:start="1"/>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17295514"/>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1582</TotalTime>
  <Pages>1</Pages>
  <Words>0</Words>
  <Characters>194</Characters>
  <Application>JUST Note</Application>
  <Lines>24</Lines>
  <Paragraphs>11</Paragraphs>
  <CharactersWithSpaces>198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wada　takashi2621</cp:lastModifiedBy>
  <cp:lastPrinted>2022-06-30T04:43:05Z</cp:lastPrinted>
  <dcterms:created xsi:type="dcterms:W3CDTF">2019-06-25T08:42:00Z</dcterms:created>
  <dcterms:modified xsi:type="dcterms:W3CDTF">2026-06-29T07:55:53Z</dcterms:modified>
  <cp:revision>21</cp:revision>
</cp:coreProperties>
</file>