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color w:val="auto"/>
          <w:sz w:val="22"/>
          <w:highlight w:val="none"/>
        </w:rPr>
      </w:pPr>
      <w:r>
        <w:rPr>
          <w:rFonts w:hint="eastAsia"/>
          <w:color w:val="auto"/>
          <w:sz w:val="22"/>
          <w:highlight w:val="none"/>
        </w:rPr>
        <w:t>様式４</w:t>
      </w:r>
    </w:p>
    <w:p>
      <w:pPr>
        <w:pStyle w:val="0"/>
        <w:rPr>
          <w:rFonts w:hint="default"/>
          <w:color w:val="auto"/>
          <w:sz w:val="22"/>
          <w:highlight w:val="none"/>
        </w:rPr>
      </w:pPr>
    </w:p>
    <w:p>
      <w:pPr>
        <w:pStyle w:val="0"/>
        <w:jc w:val="center"/>
        <w:rPr>
          <w:rFonts w:hint="default"/>
          <w:color w:val="auto"/>
          <w:sz w:val="22"/>
          <w:highlight w:val="none"/>
        </w:rPr>
      </w:pPr>
      <w:bookmarkStart w:id="0" w:name="_GoBack"/>
      <w:bookmarkEnd w:id="0"/>
      <w:r>
        <w:rPr>
          <w:rFonts w:hint="eastAsia"/>
          <w:color w:val="auto"/>
          <w:sz w:val="22"/>
          <w:highlight w:val="none"/>
        </w:rPr>
        <w:t>廿日市市火葬場及び墓地の管理運営に関する事業計画書</w:t>
      </w:r>
    </w:p>
    <w:p>
      <w:pPr>
        <w:pStyle w:val="0"/>
        <w:rPr>
          <w:rFonts w:hint="default"/>
          <w:color w:val="auto"/>
          <w:sz w:val="22"/>
          <w:highlight w:val="none"/>
        </w:rPr>
      </w:pPr>
    </w:p>
    <w:p>
      <w:pPr>
        <w:pStyle w:val="0"/>
        <w:jc w:val="right"/>
        <w:rPr>
          <w:rFonts w:hint="default"/>
          <w:color w:val="auto"/>
          <w:sz w:val="22"/>
          <w:highlight w:val="none"/>
        </w:rPr>
      </w:pPr>
      <w:r>
        <w:rPr>
          <w:rFonts w:hint="eastAsia"/>
          <w:color w:val="auto"/>
          <w:sz w:val="22"/>
          <w:highlight w:val="none"/>
        </w:rPr>
        <w:t>※記入欄は、適宜伸縮してください。</w:t>
      </w:r>
    </w:p>
    <w:tbl>
      <w:tblPr>
        <w:tblStyle w:val="11"/>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747"/>
      </w:tblGrid>
      <w:tr>
        <w:trPr/>
        <w:tc>
          <w:tcPr>
            <w:tcW w:w="9747" w:type="dxa"/>
            <w:shd w:val="clear" w:color="auto" w:fill="auto"/>
            <w:vAlign w:val="top"/>
          </w:tcPr>
          <w:p>
            <w:pPr>
              <w:pStyle w:val="1"/>
              <w:rPr>
                <w:rFonts w:hint="default"/>
                <w:color w:val="auto"/>
                <w:highlight w:val="none"/>
              </w:rPr>
            </w:pPr>
            <w:r>
              <w:rPr>
                <w:rFonts w:hint="eastAsia"/>
                <w:color w:val="auto"/>
                <w:highlight w:val="none"/>
              </w:rPr>
              <w:t>平等な使用の確保</w:t>
            </w:r>
          </w:p>
        </w:tc>
      </w:tr>
      <w:tr>
        <w:trPr>
          <w:trHeight w:val="85" w:hRule="atLeast"/>
        </w:trPr>
        <w:tc>
          <w:tcPr>
            <w:tcW w:w="9747"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2"/>
              <w:rPr>
                <w:rFonts w:hint="default"/>
                <w:color w:val="auto"/>
                <w:highlight w:val="none"/>
              </w:rPr>
            </w:pPr>
            <w:r>
              <w:rPr>
                <w:rFonts w:hint="eastAsia"/>
                <w:color w:val="auto"/>
                <w:highlight w:val="none"/>
              </w:rPr>
              <w:t>使用者の平等な使用を確保するための基本的な考え方と具体的な取扱いについて記載してください。</w:t>
            </w:r>
          </w:p>
        </w:tc>
      </w:tr>
      <w:tr>
        <w:trPr>
          <w:trHeight w:val="257" w:hRule="atLeast"/>
        </w:trPr>
        <w:tc>
          <w:tcPr>
            <w:tcW w:w="9747" w:type="dxa"/>
            <w:tcBorders>
              <w:top w:val="nil"/>
              <w:left w:val="none" w:color="auto" w:sz="0" w:space="0"/>
              <w:bottom w:val="nil"/>
              <w:right w:val="none" w:color="auto" w:sz="0" w:space="0"/>
              <w:tl2br w:val="none" w:color="auto" w:sz="0" w:space="0"/>
              <w:tr2bl w:val="none" w:color="auto" w:sz="0" w:space="0"/>
            </w:tcBorders>
            <w:shd w:val="clear" w:color="auto" w:fill="auto"/>
            <w:vAlign w:val="top"/>
          </w:tcPr>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tc>
      </w:tr>
      <w:tr>
        <w:trPr>
          <w:trHeight w:val="201" w:hRule="atLeast"/>
        </w:trPr>
        <w:tc>
          <w:tcPr>
            <w:tcW w:w="9747" w:type="dxa"/>
            <w:tcBorders>
              <w:top w:val="nil"/>
              <w:left w:val="none" w:color="auto" w:sz="0" w:space="0"/>
              <w:bottom w:val="nil"/>
              <w:right w:val="none" w:color="auto" w:sz="0" w:space="0"/>
              <w:tl2br w:val="none" w:color="auto" w:sz="0" w:space="0"/>
              <w:tr2bl w:val="none" w:color="auto" w:sz="0" w:space="0"/>
            </w:tcBorders>
            <w:shd w:val="clear" w:color="auto" w:fill="auto"/>
            <w:vAlign w:val="top"/>
          </w:tcPr>
          <w:p>
            <w:pPr>
              <w:pStyle w:val="2"/>
              <w:rPr>
                <w:rFonts w:hint="default"/>
                <w:color w:val="auto"/>
                <w:highlight w:val="none"/>
              </w:rPr>
            </w:pPr>
            <w:r>
              <w:rPr>
                <w:rFonts w:hint="eastAsia"/>
                <w:color w:val="auto"/>
                <w:highlight w:val="none"/>
              </w:rPr>
              <w:t>高齢者や障がいのある人等への配慮について記載してください。</w:t>
            </w:r>
          </w:p>
        </w:tc>
      </w:tr>
      <w:tr>
        <w:trPr>
          <w:trHeight w:val="315" w:hRule="atLeast"/>
        </w:trPr>
        <w:tc>
          <w:tcPr>
            <w:tcW w:w="9747" w:type="dxa"/>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tc>
      </w:tr>
      <w:tr>
        <w:trPr/>
        <w:tc>
          <w:tcPr>
            <w:tcW w:w="9747" w:type="dxa"/>
            <w:shd w:val="clear" w:color="auto" w:fill="auto"/>
            <w:vAlign w:val="top"/>
          </w:tcPr>
          <w:p>
            <w:pPr>
              <w:pStyle w:val="1"/>
              <w:rPr>
                <w:rFonts w:hint="default"/>
                <w:color w:val="auto"/>
                <w:highlight w:val="none"/>
              </w:rPr>
            </w:pPr>
            <w:r>
              <w:rPr>
                <w:rFonts w:hint="eastAsia"/>
                <w:color w:val="auto"/>
                <w:highlight w:val="none"/>
              </w:rPr>
              <w:t>施設の効用を最大限に発揮するための提案</w:t>
            </w:r>
          </w:p>
        </w:tc>
      </w:tr>
      <w:tr>
        <w:trPr>
          <w:trHeight w:val="218" w:hRule="atLeast"/>
        </w:trPr>
        <w:tc>
          <w:tcPr>
            <w:tcW w:w="9747"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2"/>
              <w:rPr>
                <w:rFonts w:hint="default"/>
                <w:color w:val="auto"/>
                <w:highlight w:val="none"/>
              </w:rPr>
            </w:pPr>
            <w:r>
              <w:rPr>
                <w:rFonts w:hint="eastAsia"/>
                <w:color w:val="auto"/>
                <w:highlight w:val="none"/>
              </w:rPr>
              <w:t>火葬場及び墓地の設置目的を踏まえ、管理運営を行う上での基本的な方針について記載してください。</w:t>
            </w:r>
          </w:p>
        </w:tc>
      </w:tr>
      <w:tr>
        <w:trPr/>
        <w:tc>
          <w:tcPr>
            <w:tcW w:w="9747" w:type="dxa"/>
            <w:tcBorders>
              <w:top w:val="nil"/>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tc>
      </w:tr>
      <w:tr>
        <w:trPr>
          <w:trHeight w:val="330" w:hRule="atLeast"/>
        </w:trPr>
        <w:tc>
          <w:tcPr>
            <w:tcW w:w="9747" w:type="dxa"/>
            <w:tcBorders>
              <w:top w:val="single" w:color="auto" w:sz="4" w:space="0"/>
              <w:left w:val="none" w:color="auto" w:sz="0" w:space="0"/>
              <w:bottom w:val="nil"/>
              <w:right w:val="none" w:color="auto" w:sz="0" w:space="0"/>
              <w:tl2br w:val="none" w:color="auto" w:sz="0" w:space="0"/>
              <w:tr2bl w:val="none" w:color="auto" w:sz="0" w:space="0"/>
            </w:tcBorders>
            <w:shd w:val="clear" w:color="auto" w:fill="auto"/>
            <w:vAlign w:val="top"/>
          </w:tcPr>
          <w:p>
            <w:pPr>
              <w:pStyle w:val="2"/>
              <w:rPr>
                <w:rFonts w:hint="default"/>
                <w:color w:val="auto"/>
                <w:highlight w:val="none"/>
              </w:rPr>
            </w:pPr>
            <w:r>
              <w:rPr>
                <w:rFonts w:hint="eastAsia"/>
                <w:color w:val="auto"/>
                <w:highlight w:val="none"/>
              </w:rPr>
              <w:t>使用者に対するサービス向上のための具体的な提案について記載してください。</w:t>
            </w:r>
          </w:p>
        </w:tc>
      </w:tr>
      <w:tr>
        <w:trPr/>
        <w:tc>
          <w:tcPr>
            <w:tcW w:w="9747" w:type="dxa"/>
            <w:tcBorders>
              <w:top w:val="nil"/>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21"/>
              <w:ind w:firstLine="440" w:firstLineChars="200"/>
              <w:rPr>
                <w:rFonts w:hint="default"/>
                <w:color w:val="auto"/>
                <w:highlight w:val="none"/>
              </w:rPr>
            </w:pPr>
            <w:r>
              <w:rPr>
                <w:rFonts w:hint="eastAsia"/>
                <w:color w:val="auto"/>
                <w:highlight w:val="none"/>
              </w:rPr>
              <w:t>※物販事業等の提案や、使用時間、休業日に係る提案についても、ここに記載してください。</w:t>
            </w: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tc>
      </w:tr>
      <w:tr>
        <w:trPr/>
        <w:tc>
          <w:tcPr>
            <w:tcW w:w="9747" w:type="dxa"/>
            <w:shd w:val="clear" w:color="auto" w:fill="auto"/>
            <w:vAlign w:val="top"/>
          </w:tcPr>
          <w:p>
            <w:pPr>
              <w:pStyle w:val="1"/>
              <w:rPr>
                <w:rFonts w:hint="default"/>
                <w:color w:val="auto"/>
                <w:highlight w:val="none"/>
              </w:rPr>
            </w:pPr>
            <w:r>
              <w:rPr>
                <w:rFonts w:hint="eastAsia"/>
                <w:color w:val="auto"/>
                <w:highlight w:val="none"/>
              </w:rPr>
              <w:t>管理経費の縮減</w:t>
            </w:r>
          </w:p>
        </w:tc>
      </w:tr>
      <w:tr>
        <w:trPr>
          <w:trHeight w:val="330" w:hRule="atLeast"/>
        </w:trPr>
        <w:tc>
          <w:tcPr>
            <w:tcW w:w="9747"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21"/>
              <w:rPr>
                <w:rFonts w:hint="default"/>
                <w:color w:val="auto"/>
                <w:highlight w:val="none"/>
              </w:rPr>
            </w:pPr>
            <w:r>
              <w:rPr>
                <w:rFonts w:hint="eastAsia"/>
                <w:color w:val="auto"/>
                <w:highlight w:val="none"/>
              </w:rPr>
              <w:t>廿日市市から支払う管理運営経費（指定管理料）について提案してください。</w:t>
            </w:r>
          </w:p>
        </w:tc>
      </w:tr>
      <w:tr>
        <w:trPr>
          <w:trHeight w:val="1830" w:hRule="atLeast"/>
        </w:trPr>
        <w:tc>
          <w:tcPr>
            <w:tcW w:w="9747" w:type="dxa"/>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21"/>
              <w:rPr>
                <w:rFonts w:hint="default"/>
                <w:color w:val="auto"/>
                <w:highlight w:val="none"/>
              </w:rPr>
            </w:pPr>
            <w:r>
              <w:rPr>
                <w:rFonts w:hint="eastAsia"/>
                <w:color w:val="auto"/>
                <w:highlight w:val="none"/>
              </w:rPr>
              <w:t>　廿日市市火葬場及び墓地の管理運営経費として廿日市市に提案する額は次のとおりです。</w:t>
            </w:r>
          </w:p>
          <w:tbl>
            <w:tblPr>
              <w:tblStyle w:val="11"/>
              <w:tblW w:w="5811"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43"/>
              <w:gridCol w:w="1984"/>
              <w:gridCol w:w="1984"/>
            </w:tblGrid>
            <w:tr>
              <w:trPr/>
              <w:tc>
                <w:tcPr>
                  <w:tcW w:w="1843" w:type="dxa"/>
                  <w:shd w:val="clear" w:color="auto" w:fill="auto"/>
                  <w:vAlign w:val="top"/>
                </w:tcPr>
                <w:p>
                  <w:pPr>
                    <w:pStyle w:val="21"/>
                    <w:rPr>
                      <w:rFonts w:hint="default"/>
                      <w:color w:val="auto"/>
                      <w:highlight w:val="none"/>
                    </w:rPr>
                  </w:pPr>
                </w:p>
              </w:tc>
              <w:tc>
                <w:tcPr>
                  <w:tcW w:w="1984" w:type="dxa"/>
                  <w:shd w:val="clear" w:color="auto" w:fill="auto"/>
                  <w:vAlign w:val="top"/>
                </w:tcPr>
                <w:p>
                  <w:pPr>
                    <w:pStyle w:val="21"/>
                    <w:jc w:val="center"/>
                    <w:rPr>
                      <w:rFonts w:hint="default"/>
                      <w:color w:val="auto"/>
                      <w:highlight w:val="none"/>
                    </w:rPr>
                  </w:pPr>
                  <w:r>
                    <w:rPr>
                      <w:rFonts w:hint="eastAsia"/>
                      <w:color w:val="auto"/>
                      <w:highlight w:val="none"/>
                    </w:rPr>
                    <w:t>提案額（火葬場）</w:t>
                  </w:r>
                </w:p>
              </w:tc>
              <w:tc>
                <w:tcPr>
                  <w:tcW w:w="1984" w:type="dxa"/>
                  <w:shd w:val="clear" w:color="auto" w:fill="auto"/>
                  <w:vAlign w:val="top"/>
                </w:tcPr>
                <w:p>
                  <w:pPr>
                    <w:pStyle w:val="21"/>
                    <w:jc w:val="center"/>
                    <w:rPr>
                      <w:rFonts w:hint="default"/>
                      <w:color w:val="auto"/>
                      <w:highlight w:val="none"/>
                    </w:rPr>
                  </w:pPr>
                  <w:r>
                    <w:rPr>
                      <w:rFonts w:hint="eastAsia"/>
                      <w:color w:val="auto"/>
                      <w:highlight w:val="none"/>
                    </w:rPr>
                    <w:t>提案額（墓地）</w:t>
                  </w:r>
                </w:p>
              </w:tc>
            </w:tr>
            <w:tr>
              <w:trPr/>
              <w:tc>
                <w:tcPr>
                  <w:tcW w:w="1843" w:type="dxa"/>
                  <w:shd w:val="clear" w:color="auto" w:fill="auto"/>
                  <w:vAlign w:val="top"/>
                </w:tcPr>
                <w:p>
                  <w:pPr>
                    <w:pStyle w:val="21"/>
                    <w:jc w:val="center"/>
                    <w:rPr>
                      <w:rFonts w:hint="default"/>
                      <w:color w:val="auto"/>
                      <w:highlight w:val="none"/>
                    </w:rPr>
                  </w:pPr>
                  <w:r>
                    <w:rPr>
                      <w:rFonts w:hint="eastAsia"/>
                      <w:color w:val="auto"/>
                      <w:highlight w:val="none"/>
                    </w:rPr>
                    <w:t>令和９年度</w:t>
                  </w:r>
                </w:p>
              </w:tc>
              <w:tc>
                <w:tcPr>
                  <w:tcW w:w="1984" w:type="dxa"/>
                  <w:shd w:val="clear" w:color="auto" w:fill="auto"/>
                  <w:vAlign w:val="top"/>
                </w:tcPr>
                <w:p>
                  <w:pPr>
                    <w:pStyle w:val="21"/>
                    <w:jc w:val="right"/>
                    <w:rPr>
                      <w:rFonts w:hint="default"/>
                      <w:color w:val="auto"/>
                      <w:highlight w:val="none"/>
                    </w:rPr>
                  </w:pPr>
                  <w:r>
                    <w:rPr>
                      <w:rFonts w:hint="eastAsia"/>
                      <w:color w:val="auto"/>
                      <w:highlight w:val="none"/>
                    </w:rPr>
                    <w:t>千円</w:t>
                  </w:r>
                </w:p>
              </w:tc>
              <w:tc>
                <w:tcPr>
                  <w:tcW w:w="1984" w:type="dxa"/>
                  <w:shd w:val="clear" w:color="auto" w:fill="auto"/>
                  <w:vAlign w:val="top"/>
                </w:tcPr>
                <w:p>
                  <w:pPr>
                    <w:pStyle w:val="21"/>
                    <w:jc w:val="right"/>
                    <w:rPr>
                      <w:rFonts w:hint="default"/>
                      <w:color w:val="auto"/>
                      <w:highlight w:val="none"/>
                    </w:rPr>
                  </w:pPr>
                  <w:r>
                    <w:rPr>
                      <w:rFonts w:hint="eastAsia"/>
                      <w:color w:val="auto"/>
                      <w:highlight w:val="none"/>
                    </w:rPr>
                    <w:t>千円</w:t>
                  </w:r>
                </w:p>
              </w:tc>
            </w:tr>
            <w:tr>
              <w:trPr/>
              <w:tc>
                <w:tcPr>
                  <w:tcW w:w="1843" w:type="dxa"/>
                  <w:shd w:val="clear" w:color="auto" w:fill="auto"/>
                  <w:vAlign w:val="top"/>
                </w:tcPr>
                <w:p>
                  <w:pPr>
                    <w:pStyle w:val="21"/>
                    <w:jc w:val="center"/>
                    <w:rPr>
                      <w:rFonts w:hint="default"/>
                      <w:color w:val="auto"/>
                      <w:highlight w:val="none"/>
                    </w:rPr>
                  </w:pPr>
                  <w:r>
                    <w:rPr>
                      <w:rFonts w:hint="eastAsia"/>
                      <w:color w:val="auto"/>
                      <w:highlight w:val="none"/>
                    </w:rPr>
                    <w:t>令和</w:t>
                  </w:r>
                  <w:r>
                    <w:rPr>
                      <w:rFonts w:hint="eastAsia"/>
                      <w:color w:val="auto"/>
                      <w:highlight w:val="none"/>
                    </w:rPr>
                    <w:t>10</w:t>
                  </w:r>
                  <w:r>
                    <w:rPr>
                      <w:rFonts w:hint="eastAsia"/>
                      <w:color w:val="auto"/>
                      <w:highlight w:val="none"/>
                    </w:rPr>
                    <w:t>年度</w:t>
                  </w:r>
                </w:p>
              </w:tc>
              <w:tc>
                <w:tcPr>
                  <w:tcW w:w="1984" w:type="dxa"/>
                  <w:shd w:val="clear" w:color="auto" w:fill="auto"/>
                  <w:vAlign w:val="top"/>
                </w:tcPr>
                <w:p>
                  <w:pPr>
                    <w:pStyle w:val="21"/>
                    <w:jc w:val="right"/>
                    <w:rPr>
                      <w:rFonts w:hint="default"/>
                      <w:color w:val="auto"/>
                      <w:highlight w:val="none"/>
                    </w:rPr>
                  </w:pPr>
                  <w:r>
                    <w:rPr>
                      <w:rFonts w:hint="eastAsia"/>
                      <w:color w:val="auto"/>
                      <w:highlight w:val="none"/>
                    </w:rPr>
                    <w:t>千円</w:t>
                  </w:r>
                </w:p>
              </w:tc>
              <w:tc>
                <w:tcPr>
                  <w:tcW w:w="1984" w:type="dxa"/>
                  <w:shd w:val="clear" w:color="auto" w:fill="auto"/>
                  <w:vAlign w:val="top"/>
                </w:tcPr>
                <w:p>
                  <w:pPr>
                    <w:pStyle w:val="21"/>
                    <w:jc w:val="right"/>
                    <w:rPr>
                      <w:rFonts w:hint="default"/>
                      <w:color w:val="auto"/>
                      <w:highlight w:val="none"/>
                    </w:rPr>
                  </w:pPr>
                  <w:r>
                    <w:rPr>
                      <w:rFonts w:hint="eastAsia"/>
                      <w:color w:val="auto"/>
                      <w:highlight w:val="none"/>
                    </w:rPr>
                    <w:t>千円</w:t>
                  </w:r>
                </w:p>
              </w:tc>
            </w:tr>
            <w:tr>
              <w:trPr/>
              <w:tc>
                <w:tcPr>
                  <w:tcW w:w="1843" w:type="dxa"/>
                  <w:shd w:val="clear" w:color="auto" w:fill="auto"/>
                  <w:vAlign w:val="top"/>
                </w:tcPr>
                <w:p>
                  <w:pPr>
                    <w:pStyle w:val="21"/>
                    <w:jc w:val="center"/>
                    <w:rPr>
                      <w:rFonts w:hint="default"/>
                      <w:color w:val="auto"/>
                      <w:highlight w:val="none"/>
                    </w:rPr>
                  </w:pPr>
                  <w:r>
                    <w:rPr>
                      <w:rFonts w:hint="eastAsia"/>
                      <w:color w:val="auto"/>
                      <w:highlight w:val="none"/>
                    </w:rPr>
                    <w:t>令和</w:t>
                  </w:r>
                  <w:r>
                    <w:rPr>
                      <w:rFonts w:hint="eastAsia"/>
                      <w:color w:val="auto"/>
                      <w:highlight w:val="none"/>
                    </w:rPr>
                    <w:t>11</w:t>
                  </w:r>
                  <w:r>
                    <w:rPr>
                      <w:rFonts w:hint="eastAsia"/>
                      <w:color w:val="auto"/>
                      <w:highlight w:val="none"/>
                    </w:rPr>
                    <w:t>年度</w:t>
                  </w:r>
                </w:p>
              </w:tc>
              <w:tc>
                <w:tcPr>
                  <w:tcW w:w="1984" w:type="dxa"/>
                  <w:shd w:val="clear" w:color="auto" w:fill="auto"/>
                  <w:vAlign w:val="top"/>
                </w:tcPr>
                <w:p>
                  <w:pPr>
                    <w:pStyle w:val="21"/>
                    <w:jc w:val="right"/>
                    <w:rPr>
                      <w:rFonts w:hint="default"/>
                      <w:color w:val="auto"/>
                      <w:highlight w:val="none"/>
                    </w:rPr>
                  </w:pPr>
                  <w:r>
                    <w:rPr>
                      <w:rFonts w:hint="eastAsia"/>
                      <w:color w:val="auto"/>
                      <w:highlight w:val="none"/>
                    </w:rPr>
                    <w:t>千円</w:t>
                  </w:r>
                </w:p>
              </w:tc>
              <w:tc>
                <w:tcPr>
                  <w:tcW w:w="1984" w:type="dxa"/>
                  <w:shd w:val="clear" w:color="auto" w:fill="auto"/>
                  <w:vAlign w:val="top"/>
                </w:tcPr>
                <w:p>
                  <w:pPr>
                    <w:pStyle w:val="21"/>
                    <w:jc w:val="right"/>
                    <w:rPr>
                      <w:rFonts w:hint="default"/>
                      <w:color w:val="auto"/>
                      <w:highlight w:val="none"/>
                    </w:rPr>
                  </w:pPr>
                  <w:r>
                    <w:rPr>
                      <w:rFonts w:hint="eastAsia"/>
                      <w:color w:val="auto"/>
                      <w:highlight w:val="none"/>
                    </w:rPr>
                    <w:t>千円</w:t>
                  </w:r>
                </w:p>
              </w:tc>
            </w:tr>
            <w:tr>
              <w:trPr/>
              <w:tc>
                <w:tcPr>
                  <w:tcW w:w="1843" w:type="dxa"/>
                  <w:shd w:val="clear" w:color="auto" w:fill="auto"/>
                  <w:vAlign w:val="top"/>
                </w:tcPr>
                <w:p>
                  <w:pPr>
                    <w:pStyle w:val="21"/>
                    <w:jc w:val="center"/>
                    <w:rPr>
                      <w:rFonts w:hint="default"/>
                      <w:color w:val="auto"/>
                      <w:highlight w:val="none"/>
                    </w:rPr>
                  </w:pPr>
                  <w:r>
                    <w:rPr>
                      <w:rFonts w:hint="eastAsia"/>
                      <w:color w:val="auto"/>
                      <w:highlight w:val="none"/>
                    </w:rPr>
                    <w:t>令和</w:t>
                  </w:r>
                  <w:r>
                    <w:rPr>
                      <w:rFonts w:hint="eastAsia"/>
                      <w:color w:val="auto"/>
                      <w:highlight w:val="none"/>
                    </w:rPr>
                    <w:t>12</w:t>
                  </w:r>
                  <w:r>
                    <w:rPr>
                      <w:rFonts w:hint="eastAsia"/>
                      <w:color w:val="auto"/>
                      <w:highlight w:val="none"/>
                    </w:rPr>
                    <w:t>年度</w:t>
                  </w:r>
                </w:p>
              </w:tc>
              <w:tc>
                <w:tcPr>
                  <w:tcW w:w="1984" w:type="dxa"/>
                  <w:shd w:val="clear" w:color="auto" w:fill="auto"/>
                  <w:vAlign w:val="top"/>
                </w:tcPr>
                <w:p>
                  <w:pPr>
                    <w:pStyle w:val="21"/>
                    <w:jc w:val="right"/>
                    <w:rPr>
                      <w:rFonts w:hint="default"/>
                      <w:color w:val="auto"/>
                      <w:highlight w:val="none"/>
                    </w:rPr>
                  </w:pPr>
                  <w:r>
                    <w:rPr>
                      <w:rFonts w:hint="eastAsia"/>
                      <w:color w:val="auto"/>
                      <w:highlight w:val="none"/>
                    </w:rPr>
                    <w:t>千円</w:t>
                  </w:r>
                </w:p>
              </w:tc>
              <w:tc>
                <w:tcPr>
                  <w:tcW w:w="1984" w:type="dxa"/>
                  <w:shd w:val="clear" w:color="auto" w:fill="auto"/>
                  <w:vAlign w:val="top"/>
                </w:tcPr>
                <w:p>
                  <w:pPr>
                    <w:pStyle w:val="21"/>
                    <w:jc w:val="right"/>
                    <w:rPr>
                      <w:rFonts w:hint="default"/>
                      <w:color w:val="auto"/>
                      <w:highlight w:val="none"/>
                    </w:rPr>
                  </w:pPr>
                  <w:r>
                    <w:rPr>
                      <w:rFonts w:hint="eastAsia"/>
                      <w:color w:val="auto"/>
                      <w:highlight w:val="none"/>
                    </w:rPr>
                    <w:t>千円</w:t>
                  </w:r>
                </w:p>
              </w:tc>
            </w:tr>
            <w:tr>
              <w:trPr/>
              <w:tc>
                <w:tcPr>
                  <w:tcW w:w="1843" w:type="dxa"/>
                  <w:shd w:val="clear" w:color="auto" w:fill="auto"/>
                  <w:vAlign w:val="top"/>
                </w:tcPr>
                <w:p>
                  <w:pPr>
                    <w:pStyle w:val="21"/>
                    <w:jc w:val="center"/>
                    <w:rPr>
                      <w:rFonts w:hint="default"/>
                      <w:color w:val="auto"/>
                      <w:highlight w:val="none"/>
                    </w:rPr>
                  </w:pPr>
                  <w:r>
                    <w:rPr>
                      <w:rFonts w:hint="eastAsia"/>
                      <w:color w:val="auto"/>
                      <w:highlight w:val="none"/>
                    </w:rPr>
                    <w:t>令和</w:t>
                  </w:r>
                  <w:r>
                    <w:rPr>
                      <w:rFonts w:hint="eastAsia"/>
                      <w:color w:val="auto"/>
                      <w:highlight w:val="none"/>
                    </w:rPr>
                    <w:t>13</w:t>
                  </w:r>
                  <w:r>
                    <w:rPr>
                      <w:rFonts w:hint="eastAsia"/>
                      <w:color w:val="auto"/>
                      <w:highlight w:val="none"/>
                    </w:rPr>
                    <w:t>年度</w:t>
                  </w:r>
                </w:p>
              </w:tc>
              <w:tc>
                <w:tcPr>
                  <w:tcW w:w="1984" w:type="dxa"/>
                  <w:shd w:val="clear" w:color="auto" w:fill="auto"/>
                  <w:vAlign w:val="top"/>
                </w:tcPr>
                <w:p>
                  <w:pPr>
                    <w:pStyle w:val="21"/>
                    <w:jc w:val="right"/>
                    <w:rPr>
                      <w:rFonts w:hint="default"/>
                      <w:color w:val="auto"/>
                      <w:highlight w:val="none"/>
                    </w:rPr>
                  </w:pPr>
                  <w:r>
                    <w:rPr>
                      <w:rFonts w:hint="eastAsia"/>
                      <w:color w:val="auto"/>
                      <w:highlight w:val="none"/>
                    </w:rPr>
                    <w:t>千円</w:t>
                  </w:r>
                </w:p>
              </w:tc>
              <w:tc>
                <w:tcPr>
                  <w:tcW w:w="1984" w:type="dxa"/>
                  <w:shd w:val="clear" w:color="auto" w:fill="auto"/>
                  <w:vAlign w:val="top"/>
                </w:tcPr>
                <w:p>
                  <w:pPr>
                    <w:pStyle w:val="21"/>
                    <w:jc w:val="right"/>
                    <w:rPr>
                      <w:rFonts w:hint="default"/>
                      <w:color w:val="auto"/>
                      <w:highlight w:val="none"/>
                    </w:rPr>
                  </w:pPr>
                  <w:r>
                    <w:rPr>
                      <w:rFonts w:hint="eastAsia"/>
                      <w:color w:val="auto"/>
                      <w:highlight w:val="none"/>
                    </w:rPr>
                    <w:t>千円</w:t>
                  </w:r>
                </w:p>
              </w:tc>
            </w:tr>
            <w:tr>
              <w:trPr/>
              <w:tc>
                <w:tcPr>
                  <w:tcW w:w="1843" w:type="dxa"/>
                  <w:shd w:val="clear" w:color="auto" w:fill="auto"/>
                  <w:vAlign w:val="top"/>
                </w:tcPr>
                <w:p>
                  <w:pPr>
                    <w:pStyle w:val="21"/>
                    <w:jc w:val="center"/>
                    <w:rPr>
                      <w:rFonts w:hint="default"/>
                      <w:color w:val="auto"/>
                      <w:highlight w:val="none"/>
                    </w:rPr>
                  </w:pPr>
                  <w:r>
                    <w:rPr>
                      <w:rFonts w:hint="eastAsia"/>
                      <w:color w:val="auto"/>
                      <w:highlight w:val="none"/>
                    </w:rPr>
                    <w:t>合計</w:t>
                  </w:r>
                </w:p>
              </w:tc>
              <w:tc>
                <w:tcPr>
                  <w:tcW w:w="1984" w:type="dxa"/>
                  <w:shd w:val="clear" w:color="auto" w:fill="auto"/>
                  <w:vAlign w:val="top"/>
                </w:tcPr>
                <w:p>
                  <w:pPr>
                    <w:pStyle w:val="21"/>
                    <w:jc w:val="right"/>
                    <w:rPr>
                      <w:rFonts w:hint="default"/>
                      <w:color w:val="auto"/>
                      <w:highlight w:val="none"/>
                    </w:rPr>
                  </w:pPr>
                  <w:r>
                    <w:rPr>
                      <w:rFonts w:hint="eastAsia"/>
                      <w:color w:val="auto"/>
                      <w:highlight w:val="none"/>
                    </w:rPr>
                    <w:t>千円</w:t>
                  </w:r>
                </w:p>
              </w:tc>
              <w:tc>
                <w:tcPr>
                  <w:tcW w:w="1984" w:type="dxa"/>
                  <w:shd w:val="clear" w:color="auto" w:fill="auto"/>
                  <w:vAlign w:val="top"/>
                </w:tcPr>
                <w:p>
                  <w:pPr>
                    <w:pStyle w:val="21"/>
                    <w:jc w:val="right"/>
                    <w:rPr>
                      <w:rFonts w:hint="default"/>
                      <w:color w:val="auto"/>
                      <w:highlight w:val="none"/>
                    </w:rPr>
                  </w:pPr>
                  <w:r>
                    <w:rPr>
                      <w:rFonts w:hint="eastAsia"/>
                      <w:color w:val="auto"/>
                      <w:highlight w:val="none"/>
                    </w:rPr>
                    <w:t>千円</w:t>
                  </w:r>
                </w:p>
              </w:tc>
            </w:tr>
          </w:tbl>
          <w:p>
            <w:pPr>
              <w:pStyle w:val="21"/>
              <w:ind w:left="220" w:hanging="220" w:hangingChars="100"/>
              <w:rPr>
                <w:rFonts w:hint="default"/>
                <w:color w:val="auto"/>
                <w:highlight w:val="none"/>
              </w:rPr>
            </w:pPr>
            <w:r>
              <w:rPr>
                <w:rFonts w:hint="eastAsia"/>
                <w:color w:val="auto"/>
                <w:highlight w:val="none"/>
              </w:rPr>
              <w:t>　※上限額（２９６，８５４千円</w:t>
            </w:r>
            <w:r>
              <w:rPr>
                <w:rFonts w:hint="eastAsia"/>
                <w:color w:val="auto"/>
                <w:sz w:val="20"/>
                <w:highlight w:val="none"/>
              </w:rPr>
              <w:t>（内訳：火葬場２７５，２５０千円、墓地２１，６０４千円）</w:t>
            </w:r>
            <w:r>
              <w:rPr>
                <w:rFonts w:hint="eastAsia"/>
                <w:color w:val="auto"/>
                <w:highlight w:val="none"/>
              </w:rPr>
              <w:t>）を上回る提案があった場合は、選定の対象外とします。</w:t>
            </w:r>
          </w:p>
          <w:p>
            <w:pPr>
              <w:pStyle w:val="21"/>
              <w:ind w:left="220" w:hanging="220" w:hangingChars="100"/>
              <w:rPr>
                <w:rFonts w:hint="default"/>
                <w:color w:val="auto"/>
                <w:highlight w:val="none"/>
              </w:rPr>
            </w:pPr>
            <w:r>
              <w:rPr>
                <w:rFonts w:hint="eastAsia"/>
                <w:color w:val="auto"/>
                <w:highlight w:val="none"/>
              </w:rPr>
              <w:t>　※上記提案額は、廿日市市火葬場及び墓地に関する収支計画書（様式５）の「指定管理料」の欄にも記載してください。</w:t>
            </w:r>
          </w:p>
        </w:tc>
      </w:tr>
      <w:tr>
        <w:trPr/>
        <w:tc>
          <w:tcPr>
            <w:tcW w:w="9747" w:type="dxa"/>
            <w:shd w:val="clear" w:color="auto" w:fill="auto"/>
            <w:vAlign w:val="top"/>
          </w:tcPr>
          <w:p>
            <w:pPr>
              <w:pStyle w:val="1"/>
              <w:rPr>
                <w:rFonts w:hint="default"/>
                <w:color w:val="auto"/>
                <w:highlight w:val="none"/>
              </w:rPr>
            </w:pPr>
            <w:r>
              <w:rPr>
                <w:rFonts w:hint="eastAsia"/>
                <w:color w:val="auto"/>
                <w:highlight w:val="none"/>
              </w:rPr>
              <w:t>物的能力、人的能力</w:t>
            </w:r>
          </w:p>
        </w:tc>
      </w:tr>
      <w:tr>
        <w:trPr>
          <w:trHeight w:val="360" w:hRule="atLeast"/>
        </w:trPr>
        <w:tc>
          <w:tcPr>
            <w:tcW w:w="9747" w:type="dxa"/>
            <w:tcBorders>
              <w:top w:val="nil"/>
              <w:left w:val="none" w:color="auto" w:sz="0" w:space="0"/>
              <w:bottom w:val="nil"/>
              <w:right w:val="none" w:color="auto" w:sz="0" w:space="0"/>
              <w:tl2br w:val="none" w:color="auto" w:sz="0" w:space="0"/>
              <w:tr2bl w:val="none" w:color="auto" w:sz="0" w:space="0"/>
            </w:tcBorders>
            <w:shd w:val="clear" w:color="auto" w:fill="auto"/>
            <w:vAlign w:val="top"/>
          </w:tcPr>
          <w:p>
            <w:pPr>
              <w:pStyle w:val="2"/>
              <w:rPr>
                <w:rFonts w:hint="default"/>
                <w:color w:val="auto"/>
                <w:highlight w:val="none"/>
              </w:rPr>
            </w:pPr>
            <w:r>
              <w:rPr>
                <w:rFonts w:hint="eastAsia"/>
                <w:color w:val="auto"/>
                <w:highlight w:val="none"/>
              </w:rPr>
              <w:t>火葬場及び墓地の管理運営に対する意欲や熱意について、アピールすべき事項があれば記載してください。</w:t>
            </w:r>
          </w:p>
        </w:tc>
      </w:tr>
      <w:tr>
        <w:trPr>
          <w:trHeight w:val="1785" w:hRule="atLeast"/>
        </w:trPr>
        <w:tc>
          <w:tcPr>
            <w:tcW w:w="9747" w:type="dxa"/>
            <w:tcBorders>
              <w:top w:val="nil"/>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tc>
      </w:tr>
      <w:tr>
        <w:trPr>
          <w:trHeight w:val="4005" w:hRule="atLeast"/>
        </w:trPr>
        <w:tc>
          <w:tcPr>
            <w:tcW w:w="9747" w:type="dxa"/>
            <w:tcBorders>
              <w:top w:val="single" w:color="auto" w:sz="4" w:space="0"/>
              <w:left w:val="none" w:color="auto" w:sz="0" w:space="0"/>
              <w:bottom w:val="nil"/>
              <w:right w:val="none" w:color="auto" w:sz="0" w:space="0"/>
              <w:tl2br w:val="none" w:color="auto" w:sz="0" w:space="0"/>
              <w:tr2bl w:val="none" w:color="auto" w:sz="0" w:space="0"/>
            </w:tcBorders>
            <w:shd w:val="clear" w:color="auto" w:fill="auto"/>
            <w:vAlign w:val="top"/>
          </w:tcPr>
          <w:p>
            <w:pPr>
              <w:pStyle w:val="2"/>
              <w:rPr>
                <w:rFonts w:hint="default"/>
                <w:color w:val="auto"/>
                <w:highlight w:val="none"/>
              </w:rPr>
            </w:pPr>
            <w:r>
              <w:rPr>
                <w:rFonts w:hint="eastAsia"/>
                <w:color w:val="auto"/>
                <w:highlight w:val="none"/>
              </w:rPr>
              <w:t>①適正な管理運営を行うための人員体制、有資格者等の配置について記載してください。</w:t>
            </w:r>
          </w:p>
          <w:p>
            <w:pPr>
              <w:pStyle w:val="21"/>
              <w:ind w:firstLine="440" w:firstLineChars="200"/>
              <w:rPr>
                <w:rFonts w:hint="default"/>
                <w:color w:val="auto"/>
                <w:highlight w:val="none"/>
              </w:rPr>
            </w:pPr>
            <w:r>
              <w:rPr>
                <w:rFonts w:hint="eastAsia"/>
                <w:color w:val="auto"/>
                <w:highlight w:val="none"/>
              </w:rPr>
              <w:t>※配置職員数、役職、職務内容、雇用形態、ローテーションやバックアップ体制等</w:t>
            </w: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tc>
      </w:tr>
      <w:tr>
        <w:trPr>
          <w:trHeight w:val="375" w:hRule="atLeast"/>
        </w:trPr>
        <w:tc>
          <w:tcPr>
            <w:tcW w:w="9747" w:type="dxa"/>
            <w:tcBorders>
              <w:top w:val="nil"/>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2"/>
              <w:numPr>
                <w:numId w:val="0"/>
              </w:numPr>
              <w:ind w:left="220" w:leftChars="0" w:firstLine="220" w:firstLineChars="100"/>
              <w:rPr>
                <w:rFonts w:hint="default"/>
                <w:color w:val="auto"/>
                <w:highlight w:val="none"/>
              </w:rPr>
            </w:pPr>
            <w:r>
              <w:rPr>
                <w:rFonts w:hint="eastAsia"/>
                <w:color w:val="auto"/>
                <w:highlight w:val="none"/>
              </w:rPr>
              <w:t>②適正な管理運営を行うための組織体制を、組織図等により具体的に記入してください。</w:t>
            </w:r>
          </w:p>
          <w:p>
            <w:pPr>
              <w:pStyle w:val="0"/>
              <w:ind w:firstLine="420" w:firstLineChars="200"/>
              <w:rPr>
                <w:rFonts w:hint="default"/>
                <w:color w:val="auto"/>
                <w:highlight w:val="none"/>
              </w:rPr>
            </w:pPr>
            <w:r>
              <w:rPr>
                <w:rFonts w:hint="eastAsia"/>
                <w:color w:val="auto"/>
                <w:highlight w:val="none"/>
              </w:rPr>
              <w:t>※貴団体本体も含めて記載してください。</w:t>
            </w: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tc>
      </w:tr>
      <w:tr>
        <w:trPr>
          <w:trHeight w:val="360" w:hRule="atLeast"/>
        </w:trPr>
        <w:tc>
          <w:tcPr>
            <w:tcW w:w="9747" w:type="dxa"/>
            <w:tcBorders>
              <w:top w:val="single" w:color="auto" w:sz="4" w:space="0"/>
              <w:left w:val="none" w:color="auto" w:sz="0" w:space="0"/>
              <w:bottom w:val="nil"/>
              <w:right w:val="none" w:color="auto" w:sz="0" w:space="0"/>
              <w:tl2br w:val="none" w:color="auto" w:sz="0" w:space="0"/>
              <w:tr2bl w:val="none" w:color="auto" w:sz="0" w:space="0"/>
            </w:tcBorders>
            <w:shd w:val="clear" w:color="auto" w:fill="auto"/>
            <w:vAlign w:val="top"/>
          </w:tcPr>
          <w:p>
            <w:pPr>
              <w:pStyle w:val="2"/>
              <w:numPr>
                <w:numId w:val="0"/>
              </w:numPr>
              <w:ind w:leftChars="0" w:firstLineChars="0"/>
              <w:rPr>
                <w:rFonts w:hint="default"/>
                <w:color w:val="auto"/>
                <w:highlight w:val="none"/>
              </w:rPr>
            </w:pPr>
            <w:r>
              <w:rPr>
                <w:rFonts w:hint="eastAsia"/>
                <w:color w:val="auto"/>
                <w:highlight w:val="none"/>
              </w:rPr>
              <w:t>ウ　①緊急事態、苦情処理等に対する基本的な考え方を記載してください。</w:t>
            </w:r>
          </w:p>
        </w:tc>
      </w:tr>
      <w:tr>
        <w:trPr>
          <w:trHeight w:val="1785" w:hRule="atLeast"/>
        </w:trPr>
        <w:tc>
          <w:tcPr>
            <w:tcW w:w="9747" w:type="dxa"/>
            <w:tcBorders>
              <w:top w:val="nil"/>
              <w:left w:val="none" w:color="auto" w:sz="0" w:space="0"/>
              <w:bottom w:val="nil"/>
              <w:right w:val="none" w:color="auto" w:sz="0" w:space="0"/>
              <w:tl2br w:val="none" w:color="auto" w:sz="0" w:space="0"/>
              <w:tr2bl w:val="none" w:color="auto" w:sz="0" w:space="0"/>
            </w:tcBorders>
            <w:shd w:val="clear" w:color="auto" w:fill="auto"/>
            <w:vAlign w:val="top"/>
          </w:tcPr>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tc>
      </w:tr>
      <w:tr>
        <w:trPr>
          <w:trHeight w:val="300" w:hRule="atLeast"/>
        </w:trPr>
        <w:tc>
          <w:tcPr>
            <w:tcW w:w="9747" w:type="dxa"/>
            <w:tcBorders>
              <w:top w:val="nil"/>
              <w:left w:val="none" w:color="auto" w:sz="0" w:space="0"/>
              <w:bottom w:val="nil"/>
              <w:right w:val="none" w:color="auto" w:sz="0" w:space="0"/>
              <w:tl2br w:val="none" w:color="auto" w:sz="0" w:space="0"/>
              <w:tr2bl w:val="none" w:color="auto" w:sz="0" w:space="0"/>
            </w:tcBorders>
            <w:shd w:val="clear" w:color="auto" w:fill="auto"/>
            <w:vAlign w:val="top"/>
          </w:tcPr>
          <w:p>
            <w:pPr>
              <w:pStyle w:val="2"/>
              <w:numPr>
                <w:numId w:val="0"/>
              </w:numPr>
              <w:ind w:left="0" w:leftChars="0" w:firstLine="220" w:firstLineChars="100"/>
              <w:rPr>
                <w:rFonts w:hint="default"/>
                <w:color w:val="auto"/>
                <w:highlight w:val="none"/>
              </w:rPr>
            </w:pPr>
            <w:r>
              <w:rPr>
                <w:rFonts w:hint="eastAsia"/>
                <w:color w:val="auto"/>
                <w:highlight w:val="none"/>
              </w:rPr>
              <w:t>　②緊急事態、苦情処理等の発生時の具体的な対応について記載してください。</w:t>
            </w:r>
          </w:p>
        </w:tc>
      </w:tr>
      <w:tr>
        <w:trPr>
          <w:trHeight w:val="2505" w:hRule="atLeast"/>
        </w:trPr>
        <w:tc>
          <w:tcPr>
            <w:tcW w:w="9747" w:type="dxa"/>
            <w:tcBorders>
              <w:top w:val="nil"/>
              <w:left w:val="none" w:color="auto" w:sz="0" w:space="0"/>
              <w:bottom w:val="nil"/>
              <w:right w:val="none" w:color="auto" w:sz="0" w:space="0"/>
              <w:tl2br w:val="none" w:color="auto" w:sz="0" w:space="0"/>
              <w:tr2bl w:val="none" w:color="auto" w:sz="0" w:space="0"/>
            </w:tcBorders>
            <w:shd w:val="clear" w:color="auto" w:fill="auto"/>
            <w:vAlign w:val="top"/>
          </w:tcPr>
          <w:p>
            <w:pPr>
              <w:pStyle w:val="21"/>
              <w:ind w:left="660" w:hanging="660" w:hangingChars="300"/>
              <w:rPr>
                <w:rFonts w:hint="default"/>
                <w:color w:val="auto"/>
                <w:highlight w:val="none"/>
              </w:rPr>
            </w:pPr>
            <w:r>
              <w:rPr>
                <w:rFonts w:hint="eastAsia"/>
                <w:color w:val="auto"/>
                <w:highlight w:val="none"/>
              </w:rPr>
              <w:t>　　※具体的な緊急事態の想定として、</w:t>
            </w:r>
            <w:r>
              <w:rPr>
                <w:rFonts w:hint="eastAsia"/>
                <w:color w:val="auto"/>
                <w:highlight w:val="none"/>
              </w:rPr>
              <w:t>(1)</w:t>
            </w:r>
            <w:r>
              <w:rPr>
                <w:rFonts w:hint="eastAsia"/>
                <w:color w:val="auto"/>
                <w:highlight w:val="none"/>
              </w:rPr>
              <w:t>南海トラフ地震、</w:t>
            </w:r>
            <w:r>
              <w:rPr>
                <w:rFonts w:hint="eastAsia"/>
                <w:color w:val="auto"/>
                <w:highlight w:val="none"/>
              </w:rPr>
              <w:t>(2)</w:t>
            </w:r>
            <w:r>
              <w:rPr>
                <w:rFonts w:hint="eastAsia"/>
                <w:color w:val="auto"/>
                <w:highlight w:val="none"/>
              </w:rPr>
              <w:t>新型コロナウイルス等の感染症対策の２点については、必ず記載してください。</w:t>
            </w: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tc>
      </w:tr>
      <w:tr>
        <w:trPr>
          <w:trHeight w:val="375" w:hRule="atLeast"/>
        </w:trPr>
        <w:tc>
          <w:tcPr>
            <w:tcW w:w="9747" w:type="dxa"/>
            <w:tcBorders>
              <w:top w:val="nil"/>
              <w:left w:val="none" w:color="auto" w:sz="0" w:space="0"/>
              <w:bottom w:val="nil"/>
              <w:right w:val="none" w:color="auto" w:sz="0" w:space="0"/>
              <w:tl2br w:val="none" w:color="auto" w:sz="0" w:space="0"/>
              <w:tr2bl w:val="none" w:color="auto" w:sz="0" w:space="0"/>
            </w:tcBorders>
            <w:shd w:val="clear" w:color="auto" w:fill="auto"/>
            <w:vAlign w:val="top"/>
          </w:tcPr>
          <w:p>
            <w:pPr>
              <w:pStyle w:val="2"/>
              <w:numPr>
                <w:numId w:val="0"/>
              </w:numPr>
              <w:ind w:leftChars="0" w:firstLineChars="0"/>
              <w:rPr>
                <w:rFonts w:hint="default"/>
                <w:color w:val="auto"/>
                <w:highlight w:val="none"/>
              </w:rPr>
            </w:pPr>
            <w:r>
              <w:rPr>
                <w:rFonts w:hint="eastAsia"/>
                <w:color w:val="auto"/>
                <w:highlight w:val="none"/>
              </w:rPr>
              <w:t>エ　個人情報保護、情報公開に関する貴団体の考え方と適正な管理体制の確保について記載して</w:t>
            </w:r>
          </w:p>
          <w:p>
            <w:pPr>
              <w:pStyle w:val="2"/>
              <w:numPr>
                <w:numId w:val="0"/>
              </w:numPr>
              <w:ind w:left="0" w:leftChars="0" w:firstLine="220" w:firstLineChars="100"/>
              <w:rPr>
                <w:rFonts w:hint="default"/>
                <w:color w:val="auto"/>
                <w:highlight w:val="none"/>
              </w:rPr>
            </w:pPr>
            <w:r>
              <w:rPr>
                <w:rFonts w:hint="eastAsia"/>
                <w:color w:val="auto"/>
                <w:highlight w:val="none"/>
              </w:rPr>
              <w:t>ください。</w:t>
            </w:r>
          </w:p>
        </w:tc>
      </w:tr>
      <w:tr>
        <w:trPr>
          <w:trHeight w:val="4650" w:hRule="atLeast"/>
        </w:trPr>
        <w:tc>
          <w:tcPr>
            <w:tcW w:w="9747" w:type="dxa"/>
            <w:tcBorders>
              <w:top w:val="nil"/>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tc>
      </w:tr>
      <w:tr>
        <w:trPr>
          <w:trHeight w:val="375" w:hRule="atLeast"/>
        </w:trPr>
        <w:tc>
          <w:tcPr>
            <w:tcW w:w="9747"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1"/>
              <w:rPr>
                <w:rFonts w:hint="default"/>
                <w:color w:val="auto"/>
                <w:highlight w:val="none"/>
              </w:rPr>
            </w:pPr>
            <w:r>
              <w:rPr>
                <w:rFonts w:hint="eastAsia"/>
                <w:color w:val="auto"/>
                <w:highlight w:val="none"/>
              </w:rPr>
              <w:t>安定性、実績等</w:t>
            </w:r>
          </w:p>
        </w:tc>
      </w:tr>
      <w:tr>
        <w:trPr>
          <w:trHeight w:val="435" w:hRule="atLeast"/>
        </w:trPr>
        <w:tc>
          <w:tcPr>
            <w:tcW w:w="9747" w:type="dxa"/>
            <w:tcBorders>
              <w:top w:val="single" w:color="auto" w:sz="4" w:space="0"/>
              <w:left w:val="none" w:color="auto" w:sz="0" w:space="0"/>
              <w:bottom w:val="nil"/>
              <w:right w:val="none" w:color="auto" w:sz="0" w:space="0"/>
              <w:tl2br w:val="none" w:color="auto" w:sz="0" w:space="0"/>
              <w:tr2bl w:val="none" w:color="auto" w:sz="0" w:space="0"/>
            </w:tcBorders>
            <w:shd w:val="clear" w:color="auto" w:fill="auto"/>
            <w:vAlign w:val="top"/>
          </w:tcPr>
          <w:p>
            <w:pPr>
              <w:pStyle w:val="2"/>
              <w:rPr>
                <w:rFonts w:hint="default"/>
                <w:color w:val="auto"/>
                <w:highlight w:val="none"/>
              </w:rPr>
            </w:pPr>
            <w:r>
              <w:rPr>
                <w:rFonts w:hint="eastAsia"/>
                <w:color w:val="auto"/>
                <w:highlight w:val="none"/>
              </w:rPr>
              <w:t>経営の状況や組織の状況について、貸借対照表、キャッシュフロー計算書等による説明を記載してください。</w:t>
            </w:r>
          </w:p>
        </w:tc>
      </w:tr>
      <w:tr>
        <w:trPr>
          <w:trHeight w:val="12525" w:hRule="atLeast"/>
        </w:trPr>
        <w:tc>
          <w:tcPr>
            <w:tcW w:w="9747" w:type="dxa"/>
            <w:tcBorders>
              <w:top w:val="nil"/>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21"/>
              <w:ind w:firstLine="440" w:firstLineChars="200"/>
              <w:rPr>
                <w:rFonts w:hint="default"/>
                <w:color w:val="auto"/>
                <w:highlight w:val="none"/>
              </w:rPr>
            </w:pPr>
            <w:r>
              <w:rPr>
                <w:rFonts w:hint="eastAsia"/>
                <w:color w:val="auto"/>
                <w:highlight w:val="none"/>
              </w:rPr>
              <w:t>※コンソーシアムで申請する場合は、すべての構成団体について記載してください。</w:t>
            </w: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tc>
      </w:tr>
      <w:tr>
        <w:trPr>
          <w:trHeight w:val="330" w:hRule="atLeast"/>
        </w:trPr>
        <w:tc>
          <w:tcPr>
            <w:tcW w:w="9747" w:type="dxa"/>
            <w:tcBorders>
              <w:top w:val="single" w:color="auto" w:sz="4" w:space="0"/>
              <w:left w:val="none" w:color="auto" w:sz="0" w:space="0"/>
              <w:bottom w:val="nil"/>
              <w:right w:val="none" w:color="auto" w:sz="0" w:space="0"/>
              <w:tl2br w:val="none" w:color="auto" w:sz="0" w:space="0"/>
              <w:tr2bl w:val="none" w:color="auto" w:sz="0" w:space="0"/>
            </w:tcBorders>
            <w:shd w:val="clear" w:color="auto" w:fill="auto"/>
            <w:vAlign w:val="top"/>
          </w:tcPr>
          <w:p>
            <w:pPr>
              <w:pStyle w:val="2"/>
              <w:ind w:left="0" w:leftChars="0" w:hanging="440" w:hangingChars="200"/>
              <w:rPr>
                <w:rFonts w:hint="default"/>
                <w:color w:val="auto"/>
                <w:highlight w:val="none"/>
              </w:rPr>
            </w:pPr>
            <w:r>
              <w:rPr>
                <w:rFonts w:hint="eastAsia"/>
                <w:color w:val="auto"/>
                <w:highlight w:val="none"/>
              </w:rPr>
              <w:t>①類似事業の受託等の実績及び成果について具体的に記載してください。</w:t>
            </w:r>
          </w:p>
        </w:tc>
      </w:tr>
      <w:tr>
        <w:trPr>
          <w:trHeight w:val="2595" w:hRule="atLeast"/>
        </w:trPr>
        <w:tc>
          <w:tcPr>
            <w:tcW w:w="9747" w:type="dxa"/>
            <w:tcBorders>
              <w:top w:val="nil"/>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21"/>
              <w:rPr>
                <w:rFonts w:hint="default"/>
                <w:color w:val="auto"/>
                <w:highlight w:val="none"/>
              </w:rPr>
            </w:pPr>
            <w:r>
              <w:rPr>
                <w:rFonts w:hint="eastAsia"/>
                <w:color w:val="auto"/>
                <w:highlight w:val="none"/>
              </w:rPr>
              <w:t>　　※受託実績の事実確認を行いますので、委託元についても記載してください。</w:t>
            </w: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
              <w:numPr>
                <w:numId w:val="0"/>
              </w:numPr>
              <w:ind w:left="220" w:leftChars="0" w:firstLine="0" w:firstLineChars="0"/>
              <w:rPr>
                <w:rFonts w:hint="default"/>
                <w:color w:val="auto"/>
                <w:highlight w:val="none"/>
              </w:rPr>
            </w:pPr>
            <w:r>
              <w:rPr>
                <w:rFonts w:hint="eastAsia"/>
                <w:color w:val="auto"/>
                <w:highlight w:val="none"/>
              </w:rPr>
              <w:t>　②その実績及び成果を、今後の指定管理業務にどのように活用するか記載してください。</w:t>
            </w: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tc>
      </w:tr>
      <w:tr>
        <w:trPr>
          <w:trHeight w:val="70" w:hRule="atLeast"/>
        </w:trPr>
        <w:tc>
          <w:tcPr>
            <w:tcW w:w="9747"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1"/>
              <w:rPr>
                <w:rFonts w:hint="default"/>
                <w:color w:val="auto"/>
                <w:highlight w:val="none"/>
              </w:rPr>
            </w:pPr>
            <w:r>
              <w:rPr>
                <w:rFonts w:hint="eastAsia"/>
                <w:color w:val="auto"/>
                <w:highlight w:val="none"/>
              </w:rPr>
              <w:t>パートナーシップ</w:t>
            </w:r>
          </w:p>
        </w:tc>
      </w:tr>
      <w:tr>
        <w:trPr>
          <w:trHeight w:val="300" w:hRule="atLeast"/>
        </w:trPr>
        <w:tc>
          <w:tcPr>
            <w:tcW w:w="9747" w:type="dxa"/>
            <w:tcBorders>
              <w:top w:val="single" w:color="auto" w:sz="4" w:space="0"/>
              <w:left w:val="none" w:color="auto" w:sz="0" w:space="0"/>
              <w:bottom w:val="nil"/>
              <w:right w:val="none" w:color="auto" w:sz="0" w:space="0"/>
              <w:tl2br w:val="none" w:color="auto" w:sz="0" w:space="0"/>
              <w:tr2bl w:val="none" w:color="auto" w:sz="0" w:space="0"/>
            </w:tcBorders>
            <w:shd w:val="clear" w:color="auto" w:fill="auto"/>
            <w:vAlign w:val="top"/>
          </w:tcPr>
          <w:p>
            <w:pPr>
              <w:pStyle w:val="2"/>
              <w:rPr>
                <w:rFonts w:hint="default"/>
                <w:color w:val="auto"/>
                <w:highlight w:val="none"/>
              </w:rPr>
            </w:pPr>
            <w:r>
              <w:rPr>
                <w:rFonts w:hint="eastAsia"/>
                <w:color w:val="auto"/>
                <w:highlight w:val="none"/>
              </w:rPr>
              <w:t>廿日市市との信頼関係に基づくパートナーシップについて、基本的な考え方を記載してください。</w:t>
            </w:r>
          </w:p>
        </w:tc>
      </w:tr>
      <w:tr>
        <w:trPr>
          <w:trHeight w:val="1185" w:hRule="atLeast"/>
        </w:trPr>
        <w:tc>
          <w:tcPr>
            <w:tcW w:w="9747" w:type="dxa"/>
            <w:tcBorders>
              <w:top w:val="nil"/>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tc>
      </w:tr>
      <w:tr>
        <w:trPr>
          <w:trHeight w:val="330" w:hRule="atLeast"/>
        </w:trPr>
        <w:tc>
          <w:tcPr>
            <w:tcW w:w="9747"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1"/>
              <w:rPr>
                <w:rFonts w:hint="default"/>
                <w:color w:val="auto"/>
                <w:highlight w:val="none"/>
              </w:rPr>
            </w:pPr>
            <w:r>
              <w:rPr>
                <w:rFonts w:hint="eastAsia"/>
                <w:color w:val="auto"/>
                <w:highlight w:val="none"/>
              </w:rPr>
              <w:t>その他（特記すべき事項、アピールすべき事項があれば記載してください。）</w:t>
            </w:r>
          </w:p>
        </w:tc>
      </w:tr>
      <w:tr>
        <w:trPr>
          <w:trHeight w:val="750" w:hRule="atLeast"/>
        </w:trPr>
        <w:tc>
          <w:tcPr>
            <w:tcW w:w="9747"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tc>
      </w:tr>
    </w:tbl>
    <w:p>
      <w:pPr>
        <w:pStyle w:val="0"/>
        <w:rPr>
          <w:rFonts w:hint="default"/>
          <w:color w:val="auto"/>
          <w:highlight w:val="none"/>
        </w:rPr>
      </w:pPr>
    </w:p>
    <w:sectPr>
      <w:footerReference r:id="rId6" w:type="default"/>
      <w:pgSz w:w="11906" w:h="16838"/>
      <w:pgMar w:top="1418" w:right="1134" w:bottom="1134" w:left="1418" w:header="851" w:footer="851"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明朝" w:hAnsi="ＭＳ 明朝"/>
      </w:rPr>
    </w:pPr>
    <w:r>
      <w:rPr>
        <w:rFonts w:hint="eastAsia"/>
      </w:rPr>
      <w:fldChar w:fldCharType="begin"/>
    </w:r>
    <w:r>
      <w:rPr>
        <w:rFonts w:hint="eastAsia"/>
      </w:rPr>
      <w:instrText xml:space="preserve">PAGE \* Arabic \* MERGEFORMAT </w:instrText>
    </w:r>
    <w:r>
      <w:rPr>
        <w:rFonts w:hint="eastAsia"/>
      </w:rPr>
      <w:fldChar w:fldCharType="separate"/>
    </w:r>
    <w:r>
      <w:rPr>
        <w:rFonts w:hint="default" w:ascii="ＭＳ 明朝" w:hAnsi="ＭＳ 明朝"/>
      </w:rPr>
      <w:t>2</w:t>
    </w:r>
    <w:r>
      <w:rPr>
        <w:rFonts w:hint="eastAsia"/>
      </w:rPr>
      <w:fldChar w:fldCharType="end"/>
    </w:r>
    <w:r>
      <w:rPr>
        <w:rFonts w:hint="default" w:ascii="ＭＳ 明朝" w:hAnsi="ＭＳ 明朝"/>
      </w:rPr>
      <w:t>/</w:t>
    </w:r>
    <w:r>
      <w:rPr>
        <w:rFonts w:hint="eastAsia"/>
      </w:rPr>
      <w:fldChar w:fldCharType="begin"/>
    </w:r>
    <w:r>
      <w:rPr>
        <w:rFonts w:hint="eastAsia"/>
      </w:rPr>
      <w:instrText xml:space="preserve">NUMPAGES \* MERGEFORMAT </w:instrText>
    </w:r>
    <w:r>
      <w:rPr>
        <w:rFonts w:hint="eastAsia"/>
      </w:rPr>
      <w:fldChar w:fldCharType="separate"/>
    </w:r>
    <w:r>
      <w:rPr>
        <w:rFonts w:hint="default" w:ascii="ＭＳ 明朝" w:hAnsi="ＭＳ 明朝"/>
      </w:rPr>
      <w:t>8</w:t>
    </w:r>
    <w:r>
      <w:rPr>
        <w:rFonts w:hint="eastAsia"/>
      </w:rPr>
      <w:fldChar w:fldCharType="end"/>
    </w: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7BA60138"/>
    <w:lvl w:ilvl="0">
      <w:start w:val="1"/>
      <w:numFmt w:val="decimalFullWidth"/>
      <w:pStyle w:val="1"/>
      <w:suff w:val="nothing"/>
      <w:lvlText w:val="%1　"/>
      <w:lvlJc w:val="left"/>
      <w:pPr>
        <w:ind w:left="0" w:firstLine="0"/>
      </w:pPr>
      <w:rPr>
        <w:rFonts w:hint="eastAsia"/>
      </w:rPr>
    </w:lvl>
    <w:lvl w:ilvl="1">
      <w:start w:val="1"/>
      <w:numFmt w:val="aiueoFullWidth"/>
      <w:pStyle w:val="2"/>
      <w:suff w:val="nothing"/>
      <w:lvlText w:val="%2　"/>
      <w:lvlJc w:val="left"/>
      <w:pPr>
        <w:ind w:left="0" w:firstLine="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19"/>
    <w:uiPriority w:val="0"/>
    <w:qFormat/>
    <w:pPr>
      <w:numPr>
        <w:ilvl w:val="0"/>
        <w:numId w:val="1"/>
      </w:numPr>
      <w:outlineLvl w:val="0"/>
    </w:pPr>
    <w:rPr>
      <w:rFonts w:ascii="ＭＳ ゴシック" w:hAnsi="ＭＳ ゴシック" w:eastAsia="ＭＳ ゴシック"/>
    </w:rPr>
  </w:style>
  <w:style w:type="paragraph" w:styleId="2">
    <w:name w:val="heading 2"/>
    <w:basedOn w:val="0"/>
    <w:next w:val="0"/>
    <w:link w:val="20"/>
    <w:uiPriority w:val="0"/>
    <w:qFormat/>
    <w:pPr>
      <w:numPr>
        <w:ilvl w:val="1"/>
        <w:numId w:val="1"/>
      </w:numPr>
      <w:ind w:left="220" w:hanging="220" w:hangingChars="100"/>
      <w:outlineLvl w:val="1"/>
    </w:pPr>
    <w:rPr>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character" w:styleId="19" w:customStyle="1">
    <w:name w:val="見出し 1 (文字)"/>
    <w:next w:val="19"/>
    <w:link w:val="1"/>
    <w:uiPriority w:val="0"/>
    <w:rPr>
      <w:rFonts w:ascii="ＭＳ ゴシック" w:hAnsi="ＭＳ ゴシック" w:eastAsia="ＭＳ ゴシック"/>
      <w:kern w:val="2"/>
      <w:sz w:val="21"/>
    </w:rPr>
  </w:style>
  <w:style w:type="character" w:styleId="20" w:customStyle="1">
    <w:name w:val="見出し 2 (文字)"/>
    <w:next w:val="20"/>
    <w:link w:val="2"/>
    <w:uiPriority w:val="0"/>
    <w:rPr>
      <w:kern w:val="2"/>
      <w:sz w:val="22"/>
    </w:rPr>
  </w:style>
  <w:style w:type="paragraph" w:styleId="21" w:customStyle="1">
    <w:name w:val="通常"/>
    <w:basedOn w:val="22"/>
    <w:next w:val="21"/>
    <w:link w:val="23"/>
    <w:uiPriority w:val="0"/>
    <w:qFormat/>
    <w:rPr>
      <w:rFonts w:ascii="ＭＳ 明朝" w:hAnsi="ＭＳ 明朝"/>
      <w:sz w:val="22"/>
    </w:rPr>
  </w:style>
  <w:style w:type="paragraph" w:styleId="22">
    <w:name w:val="No Spacing"/>
    <w:next w:val="22"/>
    <w:link w:val="0"/>
    <w:uiPriority w:val="0"/>
    <w:qFormat/>
    <w:pPr>
      <w:widowControl w:val="0"/>
      <w:jc w:val="both"/>
    </w:pPr>
    <w:rPr>
      <w:kern w:val="2"/>
      <w:sz w:val="21"/>
    </w:rPr>
  </w:style>
  <w:style w:type="character" w:styleId="23" w:customStyle="1">
    <w:name w:val="通常 (文字)"/>
    <w:next w:val="23"/>
    <w:link w:val="21"/>
    <w:uiPriority w:val="0"/>
    <w:rPr>
      <w:rFonts w:ascii="ＭＳ 明朝" w:hAnsi="ＭＳ 明朝" w:eastAsia="ＭＳ 明朝"/>
      <w:kern w:val="2"/>
      <w:sz w:val="22"/>
    </w:rPr>
  </w:style>
  <w:style w:type="paragraph" w:styleId="24" w:customStyle="1">
    <w:name w:val="本文（メイン）"/>
    <w:basedOn w:val="0"/>
    <w:next w:val="24"/>
    <w:link w:val="25"/>
    <w:uiPriority w:val="0"/>
    <w:qFormat/>
    <w:pPr>
      <w:keepNext w:val="1"/>
      <w:ind w:left="420" w:leftChars="200" w:firstLine="240" w:firstLineChars="100"/>
    </w:pPr>
    <w:rPr>
      <w:rFonts w:ascii="ＭＳ 明朝" w:hAnsi="ＭＳ 明朝"/>
      <w:sz w:val="22"/>
    </w:rPr>
  </w:style>
  <w:style w:type="character" w:styleId="25" w:customStyle="1">
    <w:name w:val="本文（メイン） (文字)"/>
    <w:next w:val="25"/>
    <w:link w:val="24"/>
    <w:uiPriority w:val="0"/>
    <w:rPr>
      <w:rFonts w:ascii="ＭＳ 明朝" w:hAnsi="ＭＳ 明朝"/>
      <w:kern w:val="2"/>
      <w:sz w:val="22"/>
    </w:rPr>
  </w:style>
  <w:style w:type="paragraph" w:styleId="26">
    <w:name w:val="Balloon Text"/>
    <w:basedOn w:val="0"/>
    <w:next w:val="26"/>
    <w:link w:val="27"/>
    <w:uiPriority w:val="0"/>
    <w:semiHidden/>
    <w:rPr>
      <w:rFonts w:ascii="Arial" w:hAnsi="Arial" w:eastAsia="ＭＳ ゴシック"/>
      <w:sz w:val="18"/>
    </w:rPr>
  </w:style>
  <w:style w:type="character" w:styleId="27" w:customStyle="1">
    <w:name w:val="吹き出し (文字)"/>
    <w:next w:val="27"/>
    <w:link w:val="26"/>
    <w:uiPriority w:val="0"/>
    <w:rPr>
      <w:rFonts w:ascii="Arial" w:hAnsi="Arial" w:eastAsia="ＭＳ ゴシック"/>
      <w:kern w:val="2"/>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65</TotalTime>
  <Pages>8</Pages>
  <Words>6</Words>
  <Characters>1207</Characters>
  <Application>JUST Note</Application>
  <Lines>321</Lines>
  <Paragraphs>55</Paragraphs>
  <CharactersWithSpaces>1218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2018-06-30T00:33:00Z</dcterms:created>
  <dcterms:modified xsi:type="dcterms:W3CDTF">2025-08-30T03:54:58Z</dcterms:modified>
  <cp:revision>25</cp:revision>
</cp:coreProperties>
</file>