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様式第５号（第６条関係）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解体、撤去、廃棄等に関する計画書</w:t>
      </w:r>
    </w:p>
    <w:p>
      <w:pPr>
        <w:pStyle w:val="0"/>
        <w:snapToGrid w:val="0"/>
        <w:jc w:val="center"/>
        <w:rPr>
          <w:rFonts w:hint="eastAsia"/>
          <w:snapToGrid w:val="0"/>
        </w:rPr>
      </w:pPr>
    </w:p>
    <w:tbl>
      <w:tblPr>
        <w:tblStyle w:val="42"/>
        <w:tblW w:w="8785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486"/>
        <w:gridCol w:w="354"/>
        <w:gridCol w:w="1770"/>
        <w:gridCol w:w="718"/>
        <w:gridCol w:w="567"/>
        <w:gridCol w:w="425"/>
        <w:gridCol w:w="569"/>
        <w:gridCol w:w="426"/>
        <w:gridCol w:w="567"/>
        <w:gridCol w:w="2903"/>
      </w:tblGrid>
      <w:tr>
        <w:trPr>
          <w:trHeight w:val="414" w:hRule="atLeast"/>
        </w:trPr>
        <w:tc>
          <w:tcPr>
            <w:tcW w:w="2611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事業の名称</w:t>
            </w:r>
          </w:p>
        </w:tc>
        <w:tc>
          <w:tcPr>
            <w:tcW w:w="6174" w:type="dxa"/>
            <w:gridSpan w:val="7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4" w:hRule="atLeast"/>
        </w:trPr>
        <w:tc>
          <w:tcPr>
            <w:tcW w:w="8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事業区域</w:t>
            </w:r>
          </w:p>
        </w:tc>
        <w:tc>
          <w:tcPr>
            <w:tcW w:w="17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所在地</w:t>
            </w:r>
          </w:p>
        </w:tc>
        <w:tc>
          <w:tcPr>
            <w:tcW w:w="6174" w:type="dxa"/>
            <w:gridSpan w:val="7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4" w:hRule="atLeast"/>
        </w:trPr>
        <w:tc>
          <w:tcPr>
            <w:tcW w:w="8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面積</w:t>
            </w:r>
          </w:p>
        </w:tc>
        <w:tc>
          <w:tcPr>
            <w:tcW w:w="227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896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ｍ</w:t>
            </w:r>
            <w:r>
              <w:rPr>
                <w:rFonts w:hint="eastAsia" w:ascii="ＭＳ 明朝" w:hAnsi="ＭＳ 明朝" w:eastAsia="ＭＳ 明朝"/>
                <w:color w:val="000000" w:themeColor="text1"/>
                <w:vertAlign w:val="superscript"/>
              </w:rPr>
              <w:t>２</w:t>
            </w:r>
          </w:p>
        </w:tc>
      </w:tr>
      <w:tr>
        <w:trPr>
          <w:trHeight w:val="414" w:hRule="atLeast"/>
        </w:trPr>
        <w:tc>
          <w:tcPr>
            <w:tcW w:w="8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</w:t>
            </w:r>
          </w:p>
        </w:tc>
        <w:tc>
          <w:tcPr>
            <w:tcW w:w="177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区分</w:t>
            </w:r>
          </w:p>
        </w:tc>
        <w:tc>
          <w:tcPr>
            <w:tcW w:w="617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414" w:hRule="atLeast"/>
        </w:trPr>
        <w:tc>
          <w:tcPr>
            <w:tcW w:w="8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発電出力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3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kW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restart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廃棄等に関する事項</w:t>
            </w:r>
          </w:p>
        </w:tc>
        <w:tc>
          <w:tcPr>
            <w:tcW w:w="212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発電設備の更新予定</w:t>
            </w:r>
          </w:p>
        </w:tc>
        <w:tc>
          <w:tcPr>
            <w:tcW w:w="617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105" w:firstLineChars="5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□有　　□無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建設費の概算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解体、撤去、廃棄等費用分費の概算</w:t>
            </w:r>
          </w:p>
        </w:tc>
        <w:tc>
          <w:tcPr>
            <w:tcW w:w="227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89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撤去費及び処分費の積立方法</w:t>
            </w:r>
          </w:p>
        </w:tc>
        <w:tc>
          <w:tcPr>
            <w:tcW w:w="6174" w:type="dxa"/>
            <w:gridSpan w:val="7"/>
            <w:vAlign w:val="center"/>
          </w:tcPr>
          <w:p>
            <w:pPr>
              <w:pStyle w:val="0"/>
              <w:spacing w:line="360" w:lineRule="exact"/>
              <w:ind w:left="210" w:hanging="210" w:hanging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再生可能エネルギー電気の利用の促進に関する特別措置法第１５条の１２第２項に規定する解体等積立金の積立て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その他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（　　　　　　　　　　　　　　　　　　　）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積立開始時期</w:t>
            </w:r>
          </w:p>
        </w:tc>
        <w:tc>
          <w:tcPr>
            <w:tcW w:w="71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積立終了時期</w:t>
            </w:r>
          </w:p>
        </w:tc>
        <w:tc>
          <w:tcPr>
            <w:tcW w:w="71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毎月積立金額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撤去及び処分の時期</w:t>
            </w:r>
          </w:p>
        </w:tc>
        <w:tc>
          <w:tcPr>
            <w:tcW w:w="71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2399" w:hRule="atLeast"/>
        </w:trPr>
        <w:tc>
          <w:tcPr>
            <w:tcW w:w="486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その他（処分方法、廃棄等費用の算定方法等）</w:t>
            </w:r>
          </w:p>
        </w:tc>
        <w:tc>
          <w:tcPr>
            <w:tcW w:w="6174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default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2" w:customStyle="1">
    <w:name w:val="表 (格子)1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1</Words>
  <Characters>283</Characters>
  <Application>JUST Note</Application>
  <Lines>147</Lines>
  <Paragraphs>36</Paragraphs>
  <CharactersWithSpaces>319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dcterms:created xsi:type="dcterms:W3CDTF">2026-01-18T13:03:00Z</dcterms:created>
  <dcterms:modified xsi:type="dcterms:W3CDTF">2026-03-31T01:33:05Z</dcterms:modified>
  <cp:revision>4</cp:revision>
</cp:coreProperties>
</file>