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9"/>
        <w:spacing w:line="240" w:lineRule="atLeast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様式第５号（第７条関係）</w:t>
      </w:r>
    </w:p>
    <w:p>
      <w:pPr>
        <w:pStyle w:val="39"/>
        <w:spacing w:line="240" w:lineRule="atLeast"/>
        <w:jc w:val="center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誓約書兼同意書　</w:t>
      </w:r>
    </w:p>
    <w:p>
      <w:pPr>
        <w:pStyle w:val="0"/>
        <w:spacing w:line="240" w:lineRule="atLeast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廿日市市長　様</w:t>
      </w:r>
    </w:p>
    <w:p>
      <w:pPr>
        <w:pStyle w:val="0"/>
        <w:spacing w:line="240" w:lineRule="atLeast"/>
        <w:jc w:val="left"/>
        <w:rPr>
          <w:rFonts w:hint="eastAsia" w:ascii="ＭＳ 明朝" w:hAnsi="ＭＳ 明朝" w:eastAsia="ＭＳ 明朝"/>
          <w:color w:val="auto"/>
          <w:sz w:val="21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廿日市市事業所用創エネ・省エネ設備導入促進補助金の申請にあたり、次の全ての事項について誓約します。　なお、この誓約事項に関し、市が調査することについて同意します。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暴力団員による不当な行為の防止等に関する法律（平成３年法律第７７号）第２条第６号に規定する暴力</w:t>
      </w:r>
    </w:p>
    <w:p>
      <w:pPr>
        <w:pStyle w:val="0"/>
        <w:numPr>
          <w:numId w:val="0"/>
        </w:numPr>
        <w:ind w:left="0" w:leftChars="0" w:firstLine="210" w:firstLineChars="1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団員又は暴力団関係事業者（暴力団員が実質的に経営を支配する事業者その他同条第２号に規定する暴力団</w:t>
      </w:r>
    </w:p>
    <w:p>
      <w:pPr>
        <w:pStyle w:val="0"/>
        <w:numPr>
          <w:numId w:val="0"/>
        </w:numPr>
        <w:ind w:left="0" w:leftChars="0" w:firstLine="210" w:firstLineChars="1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又は暴力団員と密接な関係を有する事業者をいう。）でないこと。</w:t>
      </w:r>
    </w:p>
    <w:p>
      <w:pPr>
        <w:pStyle w:val="0"/>
        <w:numPr>
          <w:numId w:val="0"/>
        </w:numPr>
        <w:ind w:left="0" w:leftChars="0" w:firstLineChars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風俗営業等の規制及び業務の適正化等に関する法律（昭和２３年法律第１２２号）第２条第１項に定める</w:t>
      </w:r>
    </w:p>
    <w:p>
      <w:pPr>
        <w:pStyle w:val="0"/>
        <w:numPr>
          <w:numId w:val="0"/>
        </w:numPr>
        <w:ind w:left="0" w:leftChars="0" w:firstLine="210" w:firstLineChars="1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風俗営業を営む者でないこと。</w:t>
      </w:r>
    </w:p>
    <w:p>
      <w:pPr>
        <w:pStyle w:val="30"/>
        <w:numPr>
          <w:numId w:val="0"/>
        </w:numPr>
        <w:ind w:left="420"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廿日市市事業所用創エネ・省エネ設備導入促進補助金交付要綱（令和３年告示第７９号）（以下「要綱」と</w:t>
      </w:r>
    </w:p>
    <w:p>
      <w:pPr>
        <w:pStyle w:val="0"/>
        <w:numPr>
          <w:numId w:val="0"/>
        </w:numPr>
        <w:ind w:left="0" w:leftChars="0" w:firstLine="210" w:firstLineChars="1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いう。）の規定に従い補助事業を実施すること。</w:t>
      </w:r>
    </w:p>
    <w:p>
      <w:pPr>
        <w:pStyle w:val="30"/>
        <w:numPr>
          <w:numId w:val="0"/>
        </w:numPr>
        <w:ind w:left="420"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補助対象設備が廿日市市事業所用創エネ・省エネ設備導入促進補助金交付要綱別表１に掲げる要件を満た</w:t>
      </w:r>
    </w:p>
    <w:p>
      <w:pPr>
        <w:pStyle w:val="0"/>
        <w:numPr>
          <w:numId w:val="0"/>
        </w:numPr>
        <w:ind w:left="0" w:leftChars="0" w:firstLine="210" w:firstLineChars="1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していること。また、補助対象経費に同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要綱第５条</w:t>
      </w:r>
      <w:r>
        <w:rPr>
          <w:rFonts w:hint="eastAsia" w:ascii="ＭＳ 明朝" w:hAnsi="ＭＳ 明朝" w:eastAsia="ＭＳ 明朝"/>
          <w:color w:val="auto"/>
          <w:sz w:val="21"/>
        </w:rPr>
        <w:t>に掲げる経費以外が含まれていないこと。</w:t>
      </w:r>
    </w:p>
    <w:p>
      <w:pPr>
        <w:pStyle w:val="30"/>
        <w:numPr>
          <w:numId w:val="0"/>
        </w:numPr>
        <w:ind w:left="420"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創エネルギー設備を導入する場合、再生可能エネルギー電気の利用の促進に関する特別措置法（平成２３</w:t>
      </w:r>
    </w:p>
    <w:p>
      <w:pPr>
        <w:pStyle w:val="0"/>
        <w:numPr>
          <w:numId w:val="0"/>
        </w:numPr>
        <w:ind w:left="210" w:leftChars="100" w:firstLine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年法律第１０８号）に基づく</w:t>
      </w:r>
      <w:r>
        <w:rPr>
          <w:rFonts w:hint="eastAsia" w:ascii="ＭＳ 明朝" w:hAnsi="ＭＳ 明朝" w:eastAsia="ＭＳ 明朝"/>
          <w:color w:val="auto"/>
          <w:sz w:val="21"/>
        </w:rPr>
        <w:t>FIT</w:t>
      </w:r>
      <w:r>
        <w:rPr>
          <w:rFonts w:hint="eastAsia" w:ascii="ＭＳ 明朝" w:hAnsi="ＭＳ 明朝" w:eastAsia="ＭＳ 明朝"/>
          <w:color w:val="auto"/>
          <w:sz w:val="21"/>
        </w:rPr>
        <w:t>制度又は</w:t>
      </w:r>
      <w:r>
        <w:rPr>
          <w:rFonts w:hint="eastAsia" w:ascii="ＭＳ 明朝" w:hAnsi="ＭＳ 明朝" w:eastAsia="ＭＳ 明朝"/>
          <w:color w:val="auto"/>
          <w:sz w:val="21"/>
        </w:rPr>
        <w:t>FIP</w:t>
      </w:r>
      <w:r>
        <w:rPr>
          <w:rFonts w:hint="eastAsia" w:ascii="ＭＳ 明朝" w:hAnsi="ＭＳ 明朝" w:eastAsia="ＭＳ 明朝"/>
          <w:color w:val="auto"/>
          <w:sz w:val="21"/>
        </w:rPr>
        <w:t>制度の認定を取得しないこと。また、同法に基づく「事業計画策定ガイドライン（太陽光発電）」に定める遵守事項に準拠して事業を実施すること。</w:t>
      </w:r>
    </w:p>
    <w:p>
      <w:pPr>
        <w:pStyle w:val="30"/>
        <w:numPr>
          <w:numId w:val="0"/>
        </w:numPr>
        <w:ind w:left="420"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3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補助事業により取得した温室効果ガス排出削減効果について</w:t>
      </w:r>
      <w:r>
        <w:rPr>
          <w:rFonts w:hint="eastAsia" w:ascii="ＭＳ 明朝" w:hAnsi="ＭＳ 明朝" w:eastAsia="ＭＳ 明朝"/>
          <w:color w:val="auto"/>
          <w:sz w:val="21"/>
        </w:rPr>
        <w:t>J-</w:t>
      </w:r>
      <w:r>
        <w:rPr>
          <w:rFonts w:hint="eastAsia" w:ascii="ＭＳ 明朝" w:hAnsi="ＭＳ 明朝" w:eastAsia="ＭＳ 明朝"/>
          <w:color w:val="auto"/>
          <w:sz w:val="21"/>
        </w:rPr>
        <w:t>クレジット制度への登録を行わないこと。</w:t>
      </w:r>
    </w:p>
    <w:p>
      <w:pPr>
        <w:pStyle w:val="30"/>
        <w:numPr>
          <w:numId w:val="0"/>
        </w:numPr>
        <w:ind w:left="420"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3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補助対象設備について、他の補助金の交付を受けていないこと、かつ受ける予定がないこと。</w:t>
      </w:r>
    </w:p>
    <w:p>
      <w:pPr>
        <w:pStyle w:val="30"/>
        <w:numPr>
          <w:numId w:val="0"/>
        </w:numPr>
        <w:ind w:left="420"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法定耐用年数を経過するまでの間、補助金の目的に従い適切に管理・使用すること。やむを得ず処分</w:t>
      </w:r>
      <w:r>
        <w:rPr>
          <w:rFonts w:hint="eastAsia" w:ascii="ＭＳ 明朝" w:hAnsi="ＭＳ 明朝" w:eastAsia="ＭＳ 明朝"/>
          <w:color w:val="auto"/>
          <w:sz w:val="21"/>
        </w:rPr>
        <w:t>(</w:t>
      </w:r>
      <w:r>
        <w:rPr>
          <w:rFonts w:hint="eastAsia" w:ascii="ＭＳ 明朝" w:hAnsi="ＭＳ 明朝" w:eastAsia="ＭＳ 明朝"/>
          <w:color w:val="auto"/>
          <w:sz w:val="21"/>
        </w:rPr>
        <w:t>補助</w:t>
      </w:r>
    </w:p>
    <w:p>
      <w:pPr>
        <w:pStyle w:val="0"/>
        <w:numPr>
          <w:numId w:val="0"/>
        </w:numPr>
        <w:ind w:left="210" w:leftChars="100" w:firstLine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金の目的に反する使用、譲渡、交換、貸付、廃棄又は担保に供すること）が必要となった場合は、事前に廿日市市長の承認を得た上で処分すること。</w:t>
      </w:r>
    </w:p>
    <w:p>
      <w:pPr>
        <w:pStyle w:val="30"/>
        <w:numPr>
          <w:numId w:val="0"/>
        </w:numPr>
        <w:ind w:left="420"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本誓約事項に反する事実が判明した場合など、交付決定の全部又は一部取消及び補助金の返還命令を受け</w:t>
      </w:r>
    </w:p>
    <w:p>
      <w:pPr>
        <w:pStyle w:val="0"/>
        <w:numPr>
          <w:numId w:val="0"/>
        </w:numPr>
        <w:ind w:left="0" w:leftChars="0" w:firstLine="210" w:firstLineChars="1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たときは、これに従うこと。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color w:val="auto"/>
          <w:sz w:val="20"/>
        </w:rPr>
      </w:pPr>
    </w:p>
    <w:p>
      <w:pPr>
        <w:pStyle w:val="0"/>
        <w:spacing w:line="240" w:lineRule="exact"/>
        <w:ind w:left="210" w:hanging="210" w:hangingChars="100"/>
        <w:rPr>
          <w:rFonts w:hint="eastAsia"/>
          <w:color w:val="auto"/>
          <w:sz w:val="21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1"/>
        </w:rPr>
        <w:t>　　　　　年　　月　　日</w:t>
      </w:r>
    </w:p>
    <w:p>
      <w:pPr>
        <w:pStyle w:val="0"/>
        <w:wordWrap w:val="0"/>
        <w:spacing w:line="360" w:lineRule="auto"/>
        <w:ind w:left="0" w:leftChars="0" w:right="630" w:rightChars="300" w:hanging="210" w:hangingChars="100"/>
        <w:jc w:val="right"/>
        <w:rPr>
          <w:rFonts w:hint="eastAsia"/>
          <w:color w:val="auto"/>
          <w:sz w:val="21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1"/>
        </w:rPr>
        <w:t>所　在　地　　　　　　　　　　　　　　　　　　　　</w:t>
      </w:r>
    </w:p>
    <w:p>
      <w:pPr>
        <w:pStyle w:val="0"/>
        <w:wordWrap w:val="0"/>
        <w:spacing w:line="360" w:lineRule="auto"/>
        <w:ind w:left="0" w:leftChars="0" w:right="840" w:rightChars="400" w:hanging="210" w:hangingChars="100"/>
        <w:jc w:val="center"/>
        <w:rPr>
          <w:rFonts w:hint="eastAsia"/>
          <w:color w:val="auto"/>
          <w:sz w:val="21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1"/>
        </w:rPr>
        <w:t>　　事業者名称</w:t>
      </w:r>
    </w:p>
    <w:p>
      <w:pPr>
        <w:pStyle w:val="0"/>
        <w:wordWrap w:val="0"/>
        <w:spacing w:line="360" w:lineRule="auto"/>
        <w:ind w:left="0" w:leftChars="0" w:right="630" w:rightChars="300" w:hanging="210" w:hangingChars="100"/>
        <w:jc w:val="right"/>
        <w:rPr>
          <w:rFonts w:hint="eastAsia" w:ascii="ＭＳ 明朝" w:hAnsi="ＭＳ 明朝" w:eastAsia="ＭＳ 明朝"/>
          <w:color w:val="auto"/>
          <w:sz w:val="21"/>
          <w:u w:val="single" w:color="auto"/>
        </w:rPr>
      </w:pPr>
      <w:r>
        <w:rPr>
          <w:rFonts w:hint="eastAsia" w:ascii="ＭＳ 明朝" w:hAnsi="ＭＳ 明朝" w:eastAsia="ＭＳ 明朝"/>
          <w:color w:val="auto"/>
          <w:spacing w:val="1"/>
          <w:w w:val="71"/>
          <w:sz w:val="21"/>
          <w:fitText w:val="1050" w:id="1"/>
        </w:rPr>
        <w:t>代表者職・氏</w:t>
      </w:r>
      <w:r>
        <w:rPr>
          <w:rFonts w:hint="eastAsia" w:ascii="ＭＳ 明朝" w:hAnsi="ＭＳ 明朝" w:eastAsia="ＭＳ 明朝"/>
          <w:color w:val="auto"/>
          <w:spacing w:val="2"/>
          <w:w w:val="71"/>
          <w:sz w:val="21"/>
          <w:fitText w:val="1050" w:id="1"/>
        </w:rPr>
        <w:t>名</w:t>
      </w: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>　　　　　　　　　　　　　　　　　　　㊞</w:t>
      </w:r>
    </w:p>
    <w:p>
      <w:pPr>
        <w:pStyle w:val="0"/>
        <w:wordWrap w:val="0"/>
        <w:spacing w:line="480" w:lineRule="auto"/>
        <w:ind w:left="0" w:leftChars="0" w:right="630" w:rightChars="300" w:hanging="210" w:hangingChars="100"/>
        <w:jc w:val="left"/>
        <w:rPr>
          <w:rFonts w:hint="eastAsia"/>
          <w:color w:val="auto"/>
          <w:sz w:val="21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1"/>
        </w:rPr>
        <w:t>備考　用紙の大きさは、日本産業規格Ａ列４番とする。</w:t>
      </w:r>
    </w:p>
    <w:sectPr>
      <w:pgMar w:top="420" w:right="975" w:bottom="428" w:left="975" w:header="720" w:footer="528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ptos">
    <w:panose1 w:val="00000000000000000000"/>
    <w:charset w:val="00"/>
    <w:family w:val="swiss"/>
    <w:pitch w:val="fixed"/>
    <w:sig w:usb0="00000000" w:usb1="00000000" w:usb2="00000000" w:usb3="00000000" w:csb0="0000019F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ptos Display">
    <w:panose1 w:val="00000000000000000000"/>
    <w:charset w:val="00"/>
    <w:family w:val="swiss"/>
    <w:pitch w:val="fixed"/>
    <w:sig w:usb0="00000000" w:usb1="00000000" w:usb2="00000000" w:usb3="00000000" w:csb0="0000019F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B35C652"/>
    <w:lvl w:ilvl="0" w:tplc="797DC63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</w:style>
  <w:style w:type="paragraph" w:styleId="37">
    <w:name w:val="footer"/>
    <w:basedOn w:val="0"/>
    <w:next w:val="37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8" w:customStyle="1">
    <w:name w:val="フッター (文字)"/>
    <w:basedOn w:val="10"/>
    <w:next w:val="38"/>
    <w:link w:val="37"/>
    <w:uiPriority w:val="0"/>
  </w:style>
  <w:style w:type="paragraph" w:styleId="39">
    <w:name w:val="No Spacing"/>
    <w:next w:val="39"/>
    <w:link w:val="0"/>
    <w:uiPriority w:val="0"/>
    <w:qFormat/>
    <w:rPr/>
  </w:style>
  <w:style w:type="character" w:styleId="40">
    <w:name w:val="footnote reference"/>
    <w:basedOn w:val="10"/>
    <w:next w:val="40"/>
    <w:link w:val="0"/>
    <w:uiPriority w:val="0"/>
    <w:semiHidden/>
    <w:rPr>
      <w:vertAlign w:val="superscript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195</TotalTime>
  <Pages>1</Pages>
  <Words>3</Words>
  <Characters>895</Characters>
  <Application>JUST Note</Application>
  <Lines>40</Lines>
  <Paragraphs>26</Paragraphs>
  <CharactersWithSpaces>953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Takashi Komorida</dc:creator>
  <cp:lastModifiedBy>shirota tsudumi 2826</cp:lastModifiedBy>
  <dcterms:created xsi:type="dcterms:W3CDTF">2024-04-29T15:07:00Z</dcterms:created>
  <dcterms:modified xsi:type="dcterms:W3CDTF">2025-05-14T01:37:38Z</dcterms:modified>
  <cp:revision>18</cp:revision>
</cp:coreProperties>
</file>