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様式第３号（第</w:t>
      </w:r>
      <w:r>
        <w:rPr>
          <w:rFonts w:hint="eastAsia" w:ascii="ＭＳ 明朝" w:hAnsi="ＭＳ 明朝" w:eastAsia="ＭＳ 明朝"/>
          <w:color w:val="auto"/>
        </w:rPr>
        <w:t>14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廿日市市自主運行バス広告掲載取下げ申出書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52"/>
          <w:sz w:val="21"/>
          <w:fitText w:val="2100" w:id="1"/>
        </w:rPr>
        <w:t>廿日市市長　</w:t>
      </w:r>
      <w:r>
        <w:rPr>
          <w:rFonts w:hint="eastAsia" w:ascii="ＭＳ 明朝" w:hAnsi="ＭＳ 明朝" w:eastAsia="ＭＳ 明朝"/>
          <w:color w:val="auto"/>
          <w:spacing w:val="3"/>
          <w:sz w:val="21"/>
          <w:fitText w:val="2100" w:id="1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申込者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住所（所在地）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氏名（名称）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代表者職氏名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廿日市市自主運行バスへの広告の掲載について、廿日市市自主運行バス広告掲載取扱要領第</w:t>
      </w:r>
      <w:r>
        <w:rPr>
          <w:rFonts w:hint="eastAsia" w:ascii="ＭＳ 明朝" w:hAnsi="ＭＳ 明朝" w:eastAsia="ＭＳ 明朝"/>
          <w:color w:val="auto"/>
          <w:sz w:val="21"/>
        </w:rPr>
        <w:t>14</w:t>
      </w:r>
      <w:r>
        <w:rPr>
          <w:rFonts w:hint="eastAsia" w:ascii="ＭＳ 明朝" w:hAnsi="ＭＳ 明朝" w:eastAsia="ＭＳ 明朝"/>
          <w:color w:val="auto"/>
          <w:sz w:val="21"/>
        </w:rPr>
        <w:t>条の規定により、次のとおり掲載の取下げを申し出ます。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8920" w:type="dxa"/>
        <w:jc w:val="left"/>
        <w:tblInd w:w="95" w:type="dxa"/>
        <w:tblLayout w:type="fixed"/>
        <w:tblLook w:firstRow="1" w:lastRow="0" w:firstColumn="1" w:lastColumn="0" w:noHBand="0" w:noVBand="1" w:val="04A0"/>
      </w:tblPr>
      <w:tblGrid>
        <w:gridCol w:w="2205"/>
        <w:gridCol w:w="6715"/>
      </w:tblGrid>
      <w:tr>
        <w:trPr>
          <w:trHeight w:val="54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取下げ年月日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年　　　月　　　日</w:t>
            </w:r>
          </w:p>
        </w:tc>
      </w:tr>
      <w:tr>
        <w:trPr>
          <w:trHeight w:val="558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取り下げるバス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□廿日市さくらバス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□おおのハートバス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□佐伯さくらバス（玖島線）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□佐伯さくらバス（浅原線）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□吉和さくらバス</w:t>
            </w:r>
          </w:p>
        </w:tc>
      </w:tr>
      <w:tr>
        <w:trPr>
          <w:trHeight w:val="52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掲載台数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台</w:t>
            </w:r>
          </w:p>
        </w:tc>
      </w:tr>
      <w:tr>
        <w:trPr>
          <w:trHeight w:val="558" w:hRule="atLeast"/>
        </w:trPr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掲載広告の種類、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大きさ等</w:t>
            </w: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□車内広告（　　　　枚）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□Ｂ３横　　□Ｂ４縦</w:t>
            </w:r>
          </w:p>
        </w:tc>
      </w:tr>
      <w:tr>
        <w:trPr/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□部分ラッピング広告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□ドア側側面　　　□運転席側側面　　　□後部</w:t>
            </w:r>
          </w:p>
        </w:tc>
      </w:tr>
      <w:tr>
        <w:trPr>
          <w:trHeight w:val="330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□フルラッピング広告</w:t>
            </w:r>
          </w:p>
        </w:tc>
      </w:tr>
      <w:tr>
        <w:trPr>
          <w:trHeight w:val="2090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理　　由</w:t>
            </w:r>
          </w:p>
        </w:tc>
        <w:tc>
          <w:tcPr>
            <w:tcW w:w="67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備考　用紙の大きさは日本産業規格Ａ列４番とする。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efaultTableStyle w:val="17"/>
  <w:drawingGridHorizont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2</Words>
  <Characters>299</Characters>
  <Application>JUST Note</Application>
  <Lines>70</Lines>
  <Paragraphs>29</Paragraphs>
  <Company>廿日市市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Takashino Tohru</dc:creator>
  <cp:lastModifiedBy>Yamamoto Hiroshi 2375</cp:lastModifiedBy>
  <dcterms:created xsi:type="dcterms:W3CDTF">2020-07-22T05:19:00Z</dcterms:created>
  <dcterms:modified xsi:type="dcterms:W3CDTF">2023-12-18T07:18:40Z</dcterms:modified>
  <cp:revision>17</cp:revision>
</cp:coreProperties>
</file>