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340" w:hRule="atLeast"/>
        </w:trPr>
        <w:tc>
          <w:tcPr>
            <w:tcW w:w="10031" w:type="dxa"/>
            <w:gridSpan w:val="3"/>
            <w:vAlign w:val="top"/>
          </w:tcPr>
          <w:p>
            <w:pPr>
              <w:pStyle w:val="0"/>
              <w:suppressAutoHyphens w:val="1"/>
              <w:kinsoku w:val="0"/>
              <w:autoSpaceDE w:val="0"/>
              <w:autoSpaceDN w:val="0"/>
              <w:spacing w:line="366" w:lineRule="atLeast"/>
              <w:jc w:val="center"/>
              <w:rPr>
                <w:rFonts w:hint="default" w:asciiTheme="minorEastAsia" w:hAnsiTheme="minorEastAsia"/>
              </w:rPr>
            </w:pPr>
            <w:r>
              <w:rPr>
                <w:rFonts w:hint="eastAsia" w:asciiTheme="minorEastAsia" w:hAnsiTheme="minorEastAsia"/>
              </w:rPr>
              <w:t>認定権者記載欄</w:t>
            </w:r>
          </w:p>
        </w:tc>
      </w:tr>
      <w:tr>
        <w:trPr>
          <w:trHeight w:val="344"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rPr>
            </w:pPr>
          </w:p>
        </w:tc>
      </w:tr>
      <w:tr>
        <w:trPr>
          <w:trHeight w:val="340"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rPr>
            </w:pPr>
          </w:p>
        </w:tc>
        <w:tc>
          <w:tcPr>
            <w:tcW w:w="3343" w:type="dxa"/>
            <w:vAlign w:val="top"/>
          </w:tcPr>
          <w:p>
            <w:pPr>
              <w:pStyle w:val="0"/>
              <w:suppressAutoHyphens w:val="1"/>
              <w:kinsoku w:val="0"/>
              <w:wordWrap w:val="0"/>
              <w:autoSpaceDE w:val="0"/>
              <w:autoSpaceDN w:val="0"/>
              <w:spacing w:line="366" w:lineRule="atLeast"/>
              <w:jc w:val="left"/>
              <w:rPr>
                <w:rFonts w:hint="default" w:asciiTheme="minorEastAsia" w:hAnsiTheme="minorEastAsia"/>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rPr>
            </w:pPr>
          </w:p>
        </w:tc>
      </w:tr>
    </w:tbl>
    <w:p>
      <w:pPr>
        <w:pStyle w:val="0"/>
        <w:suppressAutoHyphens w:val="1"/>
        <w:wordWrap w:val="0"/>
        <w:spacing w:line="30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様式第５－ロ（１）</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Theme="minorEastAsia" w:hAnsiTheme="minorEastAsia"/>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Theme="minorEastAsia" w:hAnsiTheme="minorEastAsia"/>
                <w:color w:val="000000"/>
                <w:spacing w:val="16"/>
                <w:kern w:val="0"/>
              </w:rPr>
            </w:pPr>
            <w:r>
              <w:rPr>
                <w:rFonts w:hint="eastAsia" w:asciiTheme="minorEastAsia" w:hAnsiTheme="minorEastAsia"/>
                <w:color w:val="000000"/>
                <w:kern w:val="0"/>
              </w:rPr>
              <w:t>中小企業信用保険法第２条第５項第５号の規定による認定申請書ロ（１）</w:t>
            </w:r>
          </w:p>
          <w:p>
            <w:pPr>
              <w:pStyle w:val="0"/>
              <w:jc w:val="center"/>
              <w:rPr>
                <w:rFonts w:hint="eastAsia"/>
                <w:b w:val="1"/>
                <w:u w:val="single" w:color="auto"/>
              </w:rPr>
            </w:pPr>
            <w:r>
              <w:rPr>
                <w:rFonts w:hint="eastAsia"/>
                <w:b w:val="0"/>
                <w:u w:val="none" w:color="auto"/>
              </w:rPr>
              <w:t>［</w:t>
            </w:r>
            <w:r>
              <w:rPr>
                <w:rFonts w:hint="eastAsia"/>
              </w:rPr>
              <w:t>指定業種に属する事業のみを営んでいる場合</w:t>
            </w:r>
            <w:r>
              <w:rPr>
                <w:rFonts w:hint="eastAsia"/>
                <w:b w:val="0"/>
                <w:u w:val="none" w:color="auto"/>
              </w:rPr>
              <w:t>］</w:t>
            </w:r>
          </w:p>
          <w:p>
            <w:pPr>
              <w:pStyle w:val="0"/>
              <w:suppressAutoHyphens w:val="1"/>
              <w:kinsoku w:val="0"/>
              <w:wordWrap w:val="0"/>
              <w:overflowPunct w:val="0"/>
              <w:autoSpaceDE w:val="0"/>
              <w:autoSpaceDN w:val="0"/>
              <w:adjustRightInd w:val="0"/>
              <w:spacing w:line="60" w:lineRule="exact"/>
              <w:jc w:val="left"/>
              <w:textAlignment w:val="baseline"/>
              <w:rPr>
                <w:rFonts w:hint="default" w:asciiTheme="minorEastAsia" w:hAnsiTheme="minorEastAsia"/>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Theme="minorEastAsia" w:hAnsiTheme="min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廿　日　市　市　長　様</w:t>
            </w:r>
          </w:p>
          <w:p>
            <w:pPr>
              <w:pStyle w:val="0"/>
              <w:suppressAutoHyphens w:val="1"/>
              <w:kinsoku w:val="0"/>
              <w:wordWrap w:val="0"/>
              <w:overflowPunct w:val="0"/>
              <w:autoSpaceDE w:val="0"/>
              <w:autoSpaceDN w:val="0"/>
              <w:adjustRightInd w:val="0"/>
              <w:spacing w:line="60" w:lineRule="exact"/>
              <w:jc w:val="left"/>
              <w:textAlignment w:val="baseline"/>
              <w:rPr>
                <w:rFonts w:hint="default" w:asciiTheme="minorEastAsia" w:hAnsiTheme="min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　　　　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u w:val="single" w:color="000000"/>
              </w:rPr>
              <w:t>住　所　　　　　　　　　</w:t>
            </w:r>
            <w:r>
              <w:rPr>
                <w:rFonts w:hint="eastAsia" w:asciiTheme="minorEastAsia" w:hAnsiTheme="minorEastAsia"/>
                <w:color w:val="000000"/>
                <w:kern w:val="0"/>
                <w:u w:val="single" w:color="000000"/>
              </w:rPr>
              <w:t xml:space="preserve"> </w:t>
            </w:r>
            <w:r>
              <w:rPr>
                <w:rFonts w:hint="eastAsia" w:asciiTheme="minorEastAsia" w:hAnsiTheme="minorEastAsia"/>
                <w:color w:val="000000"/>
                <w:kern w:val="0"/>
                <w:u w:val="single" w:color="000000"/>
              </w:rPr>
              <w:t>　　　　　</w:t>
            </w:r>
          </w:p>
          <w:p>
            <w:pPr>
              <w:pStyle w:val="0"/>
              <w:suppressAutoHyphens w:val="1"/>
              <w:kinsoku w:val="0"/>
              <w:wordWrap w:val="0"/>
              <w:overflowPunct w:val="0"/>
              <w:autoSpaceDE w:val="0"/>
              <w:autoSpaceDN w:val="0"/>
              <w:adjustRightInd w:val="0"/>
              <w:spacing w:after="180" w:afterLines="50" w:afterAutospacing="0" w:line="240" w:lineRule="exact"/>
              <w:ind w:right="876" w:rightChars="417"/>
              <w:jc w:val="righ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eastAsia" w:asciiTheme="minorEastAsia" w:hAnsiTheme="minorEastAsia"/>
                <w:color w:val="000000"/>
                <w:kern w:val="0"/>
                <w:u w:val="single" w:color="000000"/>
              </w:rPr>
              <w:t>氏　名　　　　　　　　　　　　　</w:t>
            </w:r>
            <w:r>
              <w:rPr>
                <w:rFonts w:hint="default" w:asciiTheme="minorEastAsia" w:hAnsiTheme="minorEastAsia"/>
                <w:color w:val="000000"/>
                <w:kern w:val="0"/>
                <w:u w:val="single" w:color="000000"/>
              </w:rPr>
              <w:t xml:space="preserve"> </w:t>
            </w:r>
            <w:r>
              <w:rPr>
                <w:rFonts w:hint="eastAsia" w:asciiTheme="minorEastAsia" w:hAnsiTheme="minorEastAsia"/>
                <w:color w:val="000000"/>
                <w:kern w:val="0"/>
                <w:u w:val="single" w:color="000000"/>
              </w:rPr>
              <w:t>印</w:t>
            </w:r>
          </w:p>
          <w:p>
            <w:pPr>
              <w:pStyle w:val="0"/>
              <w:suppressAutoHyphens w:val="1"/>
              <w:kinsoku w:val="0"/>
              <w:wordWrap w:val="0"/>
              <w:overflowPunct w:val="0"/>
              <w:autoSpaceDE w:val="0"/>
              <w:autoSpaceDN w:val="0"/>
              <w:adjustRightInd w:val="0"/>
              <w:spacing w:after="180" w:afterLines="50" w:afterAutospacing="0" w:line="240" w:lineRule="exact"/>
              <w:ind w:right="487" w:rightChars="232"/>
              <w:jc w:val="left"/>
              <w:textAlignment w:val="baseline"/>
              <w:rPr>
                <w:rFonts w:hint="default" w:ascii="ＭＳ ゴシック" w:hAnsi="ＭＳ ゴシック" w:eastAsia="ＭＳ ゴシック"/>
                <w:color w:val="000000"/>
                <w:spacing w:val="16"/>
                <w:kern w:val="0"/>
              </w:rPr>
            </w:pPr>
            <w:r>
              <w:rPr>
                <w:rFonts w:hint="eastAsia" w:asciiTheme="minorEastAsia" w:hAnsiTheme="minorEastAsia"/>
                <w:color w:val="000000"/>
                <w:kern w:val="0"/>
              </w:rPr>
              <w:t>　</w:t>
            </w:r>
            <w:r>
              <w:rPr>
                <w:rFonts w:hint="eastAsia" w:ascii="ＭＳ ゴシック" w:hAnsi="ＭＳ ゴシック" w:eastAsia="ＭＳ ゴシック"/>
                <w:color w:val="000000"/>
                <w:kern w:val="0"/>
              </w:rPr>
              <w:t>私は、表に記載する業を営んでいます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0"/>
              <w:tabs>
                <w:tab w:val="left" w:leader="none" w:pos="2866"/>
              </w:tabs>
              <w:suppressAutoHyphens w:val="1"/>
              <w:kinsoku w:val="0"/>
              <w:wordWrap w:val="0"/>
              <w:overflowPunct w:val="0"/>
              <w:autoSpaceDE w:val="0"/>
              <w:autoSpaceDN w:val="0"/>
              <w:adjustRightInd w:val="0"/>
              <w:spacing w:line="120" w:lineRule="exact"/>
              <w:jc w:val="left"/>
              <w:textAlignment w:val="baseline"/>
              <w:rPr>
                <w:rFonts w:hint="default" w:asciiTheme="minorEastAsia" w:hAnsiTheme="minorEastAsia" w:eastAsiaTheme="minorEastAsia"/>
              </w:rPr>
            </w:pPr>
            <w:r>
              <w:rPr>
                <w:rFonts w:hint="eastAsia" w:asciiTheme="minorEastAsia" w:hAnsiTheme="minorEastAsia" w:eastAsiaTheme="minorEastAsia"/>
              </w:rPr>
              <w:t>（表</w:t>
            </w:r>
            <w:r>
              <w:rPr>
                <w:rFonts w:hint="eastAsia" w:asciiTheme="minorEastAsia" w:hAnsiTheme="minorEastAsia" w:eastAsiaTheme="minor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283"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p>
              </w:tc>
            </w:tr>
            <w:tr>
              <w:trPr>
                <w:trHeight w:val="283"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p>
              </w:tc>
            </w:tr>
          </w:tbl>
          <w:p>
            <w:pPr>
              <w:pStyle w:val="0"/>
              <w:ind w:leftChars="0" w:hanging="209" w:hangingChars="116"/>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pacing w:val="6"/>
                <w:w w:val="88"/>
                <w:kern w:val="0"/>
                <w:sz w:val="18"/>
              </w:rPr>
              <w:t>営んでいる事業が属する業種を日本標準産業分類の細分類番号と細分類業種名で全て記載（当該業種は全て指定業種であることが　　必要）。</w:t>
            </w:r>
          </w:p>
          <w:p>
            <w:pPr>
              <w:pStyle w:val="0"/>
              <w:suppressAutoHyphens w:val="1"/>
              <w:kinsoku w:val="0"/>
              <w:wordWrap w:val="0"/>
              <w:overflowPunct w:val="0"/>
              <w:autoSpaceDE w:val="0"/>
              <w:autoSpaceDN w:val="0"/>
              <w:adjustRightInd w:val="0"/>
              <w:spacing w:after="144" w:afterLines="40" w:afterAutospacing="0" w:line="240" w:lineRule="exact"/>
              <w:ind w:firstLine="2"/>
              <w:jc w:val="left"/>
              <w:textAlignment w:val="baseline"/>
              <w:rPr>
                <w:rFonts w:hint="default" w:asciiTheme="minorEastAsia" w:hAnsiTheme="minorEastAsia"/>
                <w:color w:val="000000"/>
                <w:spacing w:val="16"/>
                <w:kern w:val="0"/>
              </w:rPr>
            </w:pPr>
            <w:r>
              <w:rPr>
                <w:rFonts w:hint="eastAsia" w:ascii="ＭＳ 明朝" w:hAnsi="ＭＳ 明朝" w:eastAsia="ＭＳ 明朝"/>
                <w:sz w:val="18"/>
              </w:rPr>
              <w:t>※</w:t>
            </w:r>
            <w:r>
              <w:rPr>
                <w:rFonts w:hint="eastAsia" w:ascii="ＭＳ 明朝" w:hAnsi="ＭＳ 明朝" w:eastAsia="ＭＳ 明朝"/>
                <w:spacing w:val="6"/>
                <w:w w:val="96"/>
                <w:kern w:val="0"/>
                <w:sz w:val="18"/>
                <w:fitText w:val="9720" w:id="1"/>
              </w:rPr>
              <w:t>当該業種が複数ある場合には、その中で、最近</w:t>
            </w:r>
            <w:r>
              <w:rPr>
                <w:rFonts w:hint="eastAsia" w:ascii="ＭＳ 明朝" w:hAnsi="ＭＳ 明朝" w:eastAsia="ＭＳ 明朝"/>
                <w:spacing w:val="6"/>
                <w:w w:val="96"/>
                <w:kern w:val="0"/>
                <w:sz w:val="18"/>
                <w:fitText w:val="9720" w:id="1"/>
              </w:rPr>
              <w:t>1</w:t>
            </w:r>
            <w:r>
              <w:rPr>
                <w:rFonts w:hint="eastAsia" w:ascii="ＭＳ 明朝" w:hAnsi="ＭＳ 明朝" w:eastAsia="ＭＳ 明朝"/>
                <w:spacing w:val="6"/>
                <w:w w:val="96"/>
                <w:kern w:val="0"/>
                <w:sz w:val="18"/>
                <w:fitText w:val="9720" w:id="1"/>
              </w:rPr>
              <w:t>年間で最も売上高等が大きい事業が属する業種を左上の太枠に記載</w:t>
            </w:r>
            <w:r>
              <w:rPr>
                <w:rFonts w:hint="eastAsia" w:ascii="ＭＳ 明朝" w:hAnsi="ＭＳ 明朝" w:eastAsia="ＭＳ 明朝"/>
                <w:spacing w:val="47"/>
                <w:w w:val="96"/>
                <w:kern w:val="0"/>
                <w:sz w:val="18"/>
                <w:fitText w:val="9720" w:id="1"/>
              </w:rPr>
              <w:t>。</w:t>
            </w:r>
          </w:p>
          <w:p>
            <w:pPr>
              <w:pStyle w:val="0"/>
              <w:suppressAutoHyphens w:val="1"/>
              <w:kinsoku w:val="0"/>
              <w:wordWrap w:val="0"/>
              <w:overflowPunct w:val="0"/>
              <w:autoSpaceDE w:val="0"/>
              <w:autoSpaceDN w:val="0"/>
              <w:adjustRightInd w:val="0"/>
              <w:spacing w:after="144" w:afterLines="40" w:afterAutospacing="0" w:line="240" w:lineRule="exact"/>
              <w:jc w:val="center"/>
              <w:textAlignment w:val="baseline"/>
              <w:rPr>
                <w:rFonts w:hint="default" w:asciiTheme="minorEastAsia" w:hAnsiTheme="minorEastAsia"/>
                <w:color w:val="000000"/>
                <w:spacing w:val="16"/>
                <w:kern w:val="0"/>
              </w:rPr>
            </w:pPr>
            <w:r>
              <w:rPr>
                <w:rFonts w:hint="eastAsia" w:asciiTheme="minorEastAsia" w:hAnsiTheme="minorEastAsia"/>
                <w:color w:val="000000"/>
                <w:kern w:val="0"/>
              </w:rPr>
              <w:t>記</w:t>
            </w:r>
          </w:p>
          <w:p>
            <w:pPr>
              <w:pStyle w:val="0"/>
              <w:ind w:right="313" w:rightChars="149"/>
              <w:jc w:val="both"/>
              <w:rPr>
                <w:rFonts w:hint="default"/>
              </w:rPr>
            </w:pPr>
            <w:r>
              <w:rPr>
                <w:rFonts w:hint="eastAsia"/>
              </w:rPr>
              <w:t>（１）　事業開始年月日　　　　　　　　　　　　　　　　　　　　　　</w:t>
            </w:r>
            <w:r>
              <w:rPr>
                <w:rFonts w:hint="eastAsia"/>
                <w:u w:val="single" w:color="auto"/>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（２）　原油等の仕入単価の上昇</w:t>
            </w:r>
            <w:r>
              <w:rPr>
                <w:rFonts w:hint="eastAsia"/>
                <w:sz w:val="18"/>
              </w:rPr>
              <w:t>（認定要件：上昇率及び依存率≧</w:t>
            </w:r>
            <w:r>
              <w:rPr>
                <w:rFonts w:hint="eastAsia"/>
                <w:sz w:val="18"/>
              </w:rPr>
              <w:t>20</w:t>
            </w:r>
            <w:r>
              <w:rPr>
                <w:rFonts w:hint="eastAsia"/>
                <w:sz w:val="18"/>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default" w:asciiTheme="minorEastAsia" w:hAnsiTheme="minorEastAsia"/>
                <w:color w:val="000000"/>
                <w:kern w:val="0"/>
                <w:u w:val="single" w:color="000000"/>
              </w:rPr>
              <w:t xml:space="preserve"> </w:t>
            </w:r>
            <w:r>
              <w:rPr>
                <w:rFonts w:hint="eastAsia" w:asciiTheme="minorEastAsia" w:hAnsiTheme="minorEastAsia"/>
                <w:color w:val="000000"/>
                <w:kern w:val="0"/>
                <w:u w:val="single" w:color="000000"/>
              </w:rPr>
              <w:t>Ｅ</w:t>
            </w:r>
            <w:r>
              <w:rPr>
                <w:rFonts w:hint="default" w:asciiTheme="minorEastAsia" w:hAnsiTheme="minorEastAsia"/>
                <w:color w:val="000000"/>
                <w:kern w:val="0"/>
                <w:u w:val="single" w:color="00000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ｅ</w:t>
            </w:r>
            <w:r>
              <w:rPr>
                <w:rFonts w:hint="default" w:asciiTheme="minorEastAsia" w:hAnsiTheme="minorEastAsia"/>
                <w:color w:val="000000"/>
                <w:kern w:val="0"/>
              </w:rPr>
              <w:t xml:space="preserve">  </w:t>
            </w:r>
            <w:r>
              <w:rPr>
                <w:rFonts w:hint="eastAsia" w:asciiTheme="minorEastAsia" w:hAnsiTheme="minorEastAsia"/>
                <w:color w:val="000000"/>
                <w:kern w:val="0"/>
              </w:rPr>
              <w:t>×</w:t>
            </w:r>
            <w:r>
              <w:rPr>
                <w:rFonts w:hint="default" w:asciiTheme="minorEastAsia" w:hAnsiTheme="minorEastAsia"/>
                <w:color w:val="000000"/>
                <w:kern w:val="0"/>
              </w:rPr>
              <w:t>100</w:t>
            </w:r>
            <w:r>
              <w:rPr>
                <w:rFonts w:hint="eastAsia" w:asciiTheme="minorEastAsia" w:hAnsiTheme="minorEastAsia"/>
                <w:color w:val="000000"/>
                <w:kern w:val="0"/>
              </w:rPr>
              <w:t>－</w:t>
            </w:r>
            <w:r>
              <w:rPr>
                <w:rFonts w:hint="default" w:asciiTheme="minorEastAsia" w:hAnsiTheme="minorEastAsia"/>
                <w:color w:val="000000"/>
                <w:kern w:val="0"/>
              </w:rPr>
              <w:t>100</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eastAsia" w:asciiTheme="minorEastAsia" w:hAnsiTheme="minorEastAsia"/>
                <w:color w:val="000000"/>
                <w:kern w:val="0"/>
              </w:rPr>
              <w:t xml:space="preserve">     </w:t>
            </w:r>
            <w:r>
              <w:rPr>
                <w:rFonts w:hint="eastAsia" w:asciiTheme="minorEastAsia" w:hAnsiTheme="minorEastAsia"/>
                <w:color w:val="000000"/>
                <w:kern w:val="0"/>
              </w:rPr>
              <w:t>　　</w:t>
            </w:r>
            <w:r>
              <w:rPr>
                <w:rFonts w:hint="default" w:asciiTheme="minorEastAsia" w:hAnsiTheme="minorEastAsia"/>
                <w:color w:val="000000"/>
                <w:kern w:val="0"/>
              </w:rPr>
              <w:t xml:space="preserve"> </w:t>
            </w:r>
            <w:r>
              <w:rPr>
                <w:rFonts w:hint="eastAsia" w:asciiTheme="minorEastAsia" w:hAnsiTheme="minorEastAsia"/>
                <w:color w:val="000000"/>
                <w:kern w:val="0"/>
              </w:rPr>
              <w:t>　　　　　　　</w:t>
            </w:r>
            <w:r>
              <w:rPr>
                <w:rFonts w:hint="eastAsia" w:asciiTheme="minorEastAsia" w:hAnsiTheme="minorEastAsia"/>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Ｅ：原油等の最近１か月間における平均仕入単価（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inorEastAsia" w:hAnsiTheme="minorEastAsia"/>
                <w:color w:val="000000"/>
                <w:spacing w:val="16"/>
                <w:kern w:val="0"/>
              </w:rPr>
            </w:pPr>
            <w:r>
              <w:rPr>
                <w:rFonts w:hint="eastAsia" w:ascii="ＭＳ ゴシック" w:hAnsi="ＭＳ ゴシック" w:eastAsia="ＭＳ ゴシック"/>
                <w:color w:val="000000"/>
                <w:kern w:val="0"/>
              </w:rPr>
              <w:t>　ｅ：Ｅの期間に対応する前年１か月間の平均仕入単価（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円（注２）</w:t>
            </w:r>
          </w:p>
          <w:p>
            <w:pPr>
              <w:pStyle w:val="0"/>
              <w:suppressAutoHyphens w:val="1"/>
              <w:kinsoku w:val="0"/>
              <w:wordWrap w:val="0"/>
              <w:overflowPunct w:val="0"/>
              <w:autoSpaceDE w:val="0"/>
              <w:autoSpaceDN w:val="0"/>
              <w:adjustRightInd w:val="0"/>
              <w:spacing w:line="60" w:lineRule="exact"/>
              <w:jc w:val="left"/>
              <w:textAlignment w:val="baseline"/>
              <w:rPr>
                <w:rFonts w:hint="default" w:asciiTheme="minorEastAsia" w:hAnsiTheme="min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原油等が売上原価に占める割合</w:t>
            </w:r>
            <w:r>
              <w:rPr>
                <w:rFonts w:hint="eastAsia"/>
                <w:sz w:val="18"/>
              </w:rPr>
              <w:t>（認定要件：上昇率及び依存率≧</w:t>
            </w:r>
            <w:r>
              <w:rPr>
                <w:rFonts w:hint="eastAsia"/>
                <w:sz w:val="18"/>
              </w:rPr>
              <w:t>20</w:t>
            </w:r>
            <w:r>
              <w:rPr>
                <w:rFonts w:hint="eastAsia"/>
                <w:sz w:val="18"/>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　　　　年　　　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none" w:color="000000"/>
              </w:rPr>
              <w:t>Ｃ：</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none" w:color="auto"/>
              </w:rPr>
              <w:t>Ｓ：</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（４）　製品等価格への転嫁の状況（Ｐ＞０）</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none" w:color="000000"/>
              </w:rPr>
              <w:t>Ｐ＝</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Ａ：</w:t>
            </w:r>
            <w:r>
              <w:rPr>
                <w:rFonts w:hint="eastAsia" w:ascii="ＭＳ ゴシック" w:hAnsi="ＭＳ ゴシック" w:eastAsia="ＭＳ ゴシック"/>
                <w:color w:val="000000"/>
                <w:kern w:val="0"/>
                <w:u w:val="single" w:color="000000"/>
              </w:rPr>
              <w:t>　　　　　　　　　円（注２）</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spacing w:val="16"/>
                <w:kern w:val="0"/>
              </w:rPr>
              <w:t>　　　　　ａ：</w:t>
            </w:r>
            <w:r>
              <w:rPr>
                <w:rFonts w:hint="eastAsia" w:ascii="ＭＳ ゴシック" w:hAnsi="ＭＳ ゴシック" w:eastAsia="ＭＳ ゴシック"/>
                <w:color w:val="000000"/>
                <w:kern w:val="0"/>
                <w:u w:val="single" w:color="000000"/>
              </w:rPr>
              <w:t>　　　　　　　　　円（注２）</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Ｂ：</w:t>
            </w:r>
            <w:r>
              <w:rPr>
                <w:rFonts w:hint="eastAsia" w:ascii="ＭＳ ゴシック" w:hAnsi="ＭＳ ゴシック" w:eastAsia="ＭＳ ゴシック"/>
                <w:color w:val="000000"/>
                <w:kern w:val="0"/>
                <w:u w:val="single" w:color="000000"/>
              </w:rPr>
              <w:t>　　　　　　　　　円（注２）</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ｂ：Ｂの期間に対応する前年３か月間の売上高</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Theme="minorEastAsia" w:hAnsiTheme="minorEastAsia"/>
                <w:color w:val="000000"/>
                <w:spacing w:val="16"/>
                <w:kern w:val="0"/>
              </w:rPr>
            </w:pPr>
            <w:r>
              <w:rPr>
                <w:rFonts w:hint="eastAsia" w:ascii="ＭＳ ゴシック" w:hAnsi="ＭＳ ゴシック" w:eastAsia="ＭＳ ゴシック"/>
                <w:color w:val="000000"/>
                <w:kern w:val="0"/>
              </w:rPr>
              <w:t>（　　　年　　　月　　～　　　年　　　月）　　　　　　　ｂ：</w:t>
            </w:r>
            <w:r>
              <w:rPr>
                <w:rFonts w:hint="eastAsia" w:ascii="ＭＳ ゴシック" w:hAnsi="ＭＳ ゴシック" w:eastAsia="ＭＳ ゴシック"/>
                <w:color w:val="000000"/>
                <w:kern w:val="0"/>
                <w:u w:val="single" w:color="000000"/>
              </w:rPr>
              <w:t>　　　　　　　　　円（注２）</w:t>
            </w:r>
          </w:p>
        </w:tc>
      </w:tr>
    </w:tbl>
    <w:p>
      <w:pPr>
        <w:pStyle w:val="0"/>
        <w:suppressAutoHyphens w:val="1"/>
        <w:wordWrap w:val="0"/>
        <w:spacing w:line="240" w:lineRule="exact"/>
        <w:ind w:left="0" w:leftChars="0" w:firstLine="0" w:firstLineChars="0"/>
        <w:jc w:val="left"/>
        <w:textAlignment w:val="baseline"/>
        <w:rPr>
          <w:rFonts w:hint="eastAsia" w:ascii="ＭＳ 明朝" w:hAnsi="ＭＳ 明朝" w:eastAsia="ＭＳ 明朝"/>
          <w:color w:val="000000"/>
          <w:spacing w:val="16"/>
          <w:kern w:val="0"/>
          <w:sz w:val="18"/>
        </w:rPr>
      </w:pPr>
      <w:r>
        <w:rPr>
          <w:rFonts w:hint="eastAsia" w:ascii="ＭＳ 明朝" w:hAnsi="ＭＳ 明朝" w:eastAsia="ＭＳ 明朝"/>
          <w:color w:val="000000"/>
          <w:kern w:val="0"/>
          <w:sz w:val="18"/>
        </w:rPr>
        <w:t>（注１）本様式は、１つの指定業種に属する事業のみを営んでいる場合、又は営んでいる複数の事業が全て指定業種に属　　　　する場合に使用する。</w:t>
      </w:r>
    </w:p>
    <w:p>
      <w:pPr>
        <w:pStyle w:val="0"/>
        <w:suppressAutoHyphens w:val="1"/>
        <w:spacing w:after="180" w:afterLines="50" w:afterAutospacing="0" w:line="230" w:lineRule="exact"/>
        <w:ind w:left="738" w:hanging="738"/>
        <w:jc w:val="left"/>
        <w:textAlignment w:val="baseline"/>
        <w:rPr>
          <w:rFonts w:hint="eastAsia" w:ascii="ＭＳ 明朝" w:hAnsi="ＭＳ 明朝" w:eastAsia="ＭＳ 明朝"/>
          <w:color w:val="000000"/>
          <w:kern w:val="0"/>
          <w:sz w:val="18"/>
        </w:rPr>
      </w:pPr>
      <w:r>
        <w:rPr>
          <w:rFonts w:hint="eastAsia" w:ascii="ＭＳ 明朝" w:hAnsi="ＭＳ 明朝" w:eastAsia="ＭＳ 明朝"/>
          <w:color w:val="000000"/>
          <w:kern w:val="0"/>
          <w:sz w:val="18"/>
        </w:rPr>
        <w:t>（注２）申請者全体の値を記載。</w:t>
      </w:r>
    </w:p>
    <w:p>
      <w:pPr>
        <w:pStyle w:val="0"/>
        <w:rPr>
          <w:rFonts w:hint="eastAsia" w:ascii="ＭＳ 明朝" w:hAnsi="ＭＳ 明朝" w:eastAsia="ＭＳ 明朝"/>
          <w:sz w:val="18"/>
        </w:rPr>
      </w:pPr>
      <w:r>
        <w:rPr>
          <w:rFonts w:hint="eastAsia" w:ascii="ＭＳ 明朝" w:hAnsi="ＭＳ 明朝" w:eastAsia="ＭＳ 明朝"/>
          <w:sz w:val="18"/>
        </w:rPr>
        <w:t>（留意事項）</w:t>
      </w:r>
    </w:p>
    <w:p>
      <w:pPr>
        <w:pStyle w:val="0"/>
        <w:rPr>
          <w:rFonts w:hint="eastAsia" w:ascii="ＭＳ 明朝" w:hAnsi="ＭＳ 明朝" w:eastAsia="ＭＳ 明朝"/>
          <w:sz w:val="18"/>
        </w:rPr>
      </w:pPr>
      <w:r>
        <w:rPr>
          <w:rFonts w:hint="eastAsia" w:ascii="ＭＳ 明朝" w:hAnsi="ＭＳ 明朝" w:eastAsia="ＭＳ 明朝"/>
          <w:sz w:val="18"/>
        </w:rPr>
        <w:t>①　本認定とは別に、金融機関及び信用保証協会による金融上の審査があります。</w:t>
      </w:r>
    </w:p>
    <w:p>
      <w:pPr>
        <w:pStyle w:val="0"/>
        <w:spacing w:after="180" w:afterLines="50" w:afterAutospacing="0"/>
        <w:ind w:leftChars="0" w:firstLineChars="0"/>
        <w:rPr>
          <w:rFonts w:hint="eastAsia" w:ascii="ＭＳ 明朝" w:hAnsi="ＭＳ 明朝" w:eastAsia="ＭＳ 明朝"/>
          <w:sz w:val="18"/>
        </w:rPr>
      </w:pPr>
      <w:r>
        <w:rPr>
          <w:rFonts w:hint="eastAsia" w:ascii="ＭＳ 明朝" w:hAnsi="ＭＳ 明朝" w:eastAsia="ＭＳ 明朝"/>
          <w:sz w:val="18"/>
        </w:rPr>
        <w:t>②　市長から認定を受けた日から</w:t>
      </w:r>
      <w:r>
        <w:rPr>
          <w:rFonts w:hint="eastAsia" w:ascii="ＭＳ 明朝" w:hAnsi="ＭＳ 明朝" w:eastAsia="ＭＳ 明朝"/>
          <w:sz w:val="18"/>
        </w:rPr>
        <w:t>30</w:t>
      </w:r>
      <w:r>
        <w:rPr>
          <w:rFonts w:hint="eastAsia" w:ascii="ＭＳ 明朝" w:hAnsi="ＭＳ 明朝" w:eastAsia="ＭＳ 明朝"/>
          <w:sz w:val="18"/>
        </w:rPr>
        <w:t>日以内に金融機関又は信用保証協会に対して、保証の申込みを行うことが必要です。</w:t>
      </w:r>
    </w:p>
    <w:p>
      <w:pPr>
        <w:pStyle w:val="0"/>
        <w:suppressAutoHyphens w:val="1"/>
        <w:kinsoku w:val="0"/>
        <w:autoSpaceDE w:val="0"/>
        <w:autoSpaceDN w:val="0"/>
        <w:spacing w:line="240" w:lineRule="auto"/>
        <w:ind w:firstLine="420" w:firstLineChars="200"/>
        <w:jc w:val="left"/>
        <w:rPr>
          <w:rFonts w:hint="eastAsia" w:ascii="ＭＳ 明朝" w:hAnsi="ＭＳ 明朝" w:eastAsia="ＭＳ 明朝"/>
        </w:rPr>
      </w:pPr>
      <w:r>
        <w:rPr>
          <w:rFonts w:hint="eastAsia" w:ascii="ＭＳ 明朝" w:hAnsi="ＭＳ 明朝" w:eastAsia="ＭＳ 明朝"/>
        </w:rPr>
        <w:t>令和　　年　　月　　日</w:t>
      </w:r>
    </w:p>
    <w:p>
      <w:pPr>
        <w:pStyle w:val="0"/>
        <w:suppressAutoHyphens w:val="1"/>
        <w:kinsoku w:val="0"/>
        <w:autoSpaceDE w:val="0"/>
        <w:autoSpaceDN w:val="0"/>
        <w:spacing w:line="240" w:lineRule="auto"/>
        <w:ind w:firstLine="420" w:firstLineChars="200"/>
        <w:jc w:val="left"/>
        <w:rPr>
          <w:rFonts w:hint="eastAsia" w:ascii="ＭＳ 明朝" w:hAnsi="ＭＳ 明朝" w:eastAsia="ＭＳ 明朝"/>
        </w:rPr>
      </w:pPr>
      <w:r>
        <w:rPr>
          <w:rFonts w:hint="eastAsia" w:ascii="ＭＳ 明朝" w:hAnsi="ＭＳ 明朝" w:eastAsia="ＭＳ 明朝"/>
        </w:rPr>
        <w:t>申請のとおり、相違ないことを認定します。</w:t>
      </w:r>
    </w:p>
    <w:p>
      <w:pPr>
        <w:pStyle w:val="0"/>
        <w:suppressAutoHyphens w:val="1"/>
        <w:kinsoku w:val="0"/>
        <w:wordWrap w:val="0"/>
        <w:overflowPunct w:val="0"/>
        <w:autoSpaceDE w:val="0"/>
        <w:autoSpaceDN w:val="0"/>
        <w:adjustRightInd w:val="0"/>
        <w:spacing w:after="180" w:afterLines="50" w:afterAutospacing="0" w:line="274" w:lineRule="atLeast"/>
        <w:jc w:val="left"/>
        <w:textAlignment w:val="baseline"/>
        <w:rPr>
          <w:rFonts w:hint="eastAsia" w:ascii="ＭＳ 明朝" w:hAnsi="ＭＳ 明朝" w:eastAsia="ＭＳ 明朝"/>
        </w:rPr>
      </w:pPr>
      <w:r>
        <w:rPr>
          <w:rFonts w:hint="eastAsia" w:ascii="ＭＳ 明朝" w:hAnsi="ＭＳ 明朝" w:eastAsia="ＭＳ 明朝"/>
        </w:rPr>
        <w:t>（注）信用保証協会への申込期間：　　　　年　　月　　日から　　　　年　　月　　日まで</w:t>
      </w:r>
    </w:p>
    <w:p>
      <w:pPr>
        <w:pStyle w:val="0"/>
        <w:widowControl w:val="1"/>
        <w:spacing w:line="230" w:lineRule="exact"/>
        <w:ind w:left="0" w:leftChars="0" w:firstLine="2100" w:firstLineChars="1000"/>
        <w:jc w:val="left"/>
        <w:rPr>
          <w:rFonts w:hint="eastAsia" w:ascii="ＭＳ 明朝" w:hAnsi="ＭＳ 明朝" w:eastAsia="ＭＳ 明朝"/>
          <w:color w:val="000000"/>
          <w:kern w:val="0"/>
          <w:sz w:val="15"/>
        </w:rPr>
      </w:pPr>
      <w:r>
        <w:rPr>
          <w:rFonts w:hint="eastAsia" w:ascii="ＭＳ 明朝" w:hAnsi="ＭＳ 明朝" w:eastAsia="ＭＳ 明朝"/>
        </w:rPr>
        <w:t>認定者名　　　　廿日市市長　　　　　松本　太郎　　　　　　　　　印</w:t>
      </w:r>
    </w:p>
    <w:p>
      <w:pPr>
        <w:pStyle w:val="0"/>
        <w:widowControl w:val="1"/>
        <w:spacing w:line="230" w:lineRule="exact"/>
        <w:ind w:left="0" w:leftChars="0" w:firstLine="0" w:firstLineChars="0"/>
        <w:jc w:val="left"/>
        <w:rPr>
          <w:rFonts w:hint="default" w:asciiTheme="minorEastAsia" w:hAnsiTheme="minorEastAsia"/>
          <w:color w:val="000000"/>
          <w:kern w:val="0"/>
          <w:sz w:val="15"/>
        </w:rPr>
      </w:pPr>
    </w:p>
    <w:p>
      <w:pPr>
        <w:pStyle w:val="0"/>
        <w:widowControl w:val="1"/>
        <w:spacing w:line="230" w:lineRule="exact"/>
        <w:ind w:left="0" w:leftChars="0" w:firstLine="0" w:firstLineChars="0"/>
        <w:jc w:val="left"/>
        <w:rPr>
          <w:rFonts w:hint="default" w:asciiTheme="minorEastAsia" w:hAnsiTheme="minorEastAsia"/>
          <w:color w:val="000000"/>
          <w:kern w:val="0"/>
          <w:sz w:val="15"/>
        </w:rPr>
      </w:pPr>
      <w:r>
        <w:rPr>
          <w:rFonts w:hint="eastAsia"/>
        </w:rPr>
        <w:object w:dxaOrig="16305" w:dyaOrig="18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mso-wrap-distance-right:16pt;mso-wrap-distance-bottom:0pt;margin-top:4.2pt;mso-position-vertical-relative:text;mso-position-horizontal-relative:text;position:absolute;height:690.15pt;mso-wrap-distance-top:0pt;width:560.04pt;mso-wrap-distance-left:16pt;margin-left:-31.45pt;z-index:2;" o:allowincell="t" o:allowoverlap="t" filled="f" o:spt="75" type="#_x0000_t75">
            <v:fill/>
            <v:stroke joinstyle="miter"/>
            <v:imagedata o:title="" r:id="rId5"/>
            <o:lock v:ext="edit" aspectratio="t"/>
            <w10:wrap type="none" anchorx="text" anchory="text"/>
          </v:shape>
          <o:OLEObject Type="Embed" ProgID="Excel.Sheet.12" ShapeID="_x0000_s1026" DrawAspect="Content" ObjectID="" r:id="rId6"/>
        </w:object>
      </w:r>
    </w:p>
    <w:p>
      <w:pPr>
        <w:pStyle w:val="0"/>
        <w:widowControl w:val="1"/>
        <w:spacing w:line="230" w:lineRule="exact"/>
        <w:ind w:left="0" w:leftChars="0" w:firstLine="0" w:firstLineChars="0"/>
        <w:jc w:val="left"/>
        <w:rPr>
          <w:rFonts w:hint="default" w:asciiTheme="minorEastAsia" w:hAnsiTheme="minorEastAsia"/>
          <w:color w:val="000000"/>
          <w:kern w:val="0"/>
          <w:sz w:val="15"/>
        </w:rPr>
      </w:pPr>
    </w:p>
    <w:p>
      <w:pPr>
        <w:pStyle w:val="0"/>
        <w:widowControl w:val="1"/>
        <w:spacing w:line="230" w:lineRule="exact"/>
        <w:ind w:left="0" w:leftChars="0" w:firstLine="0" w:firstLineChars="0"/>
        <w:jc w:val="left"/>
        <w:rPr>
          <w:rFonts w:hint="default" w:asciiTheme="minorEastAsia" w:hAnsiTheme="minorEastAsia"/>
          <w:color w:val="000000"/>
          <w:kern w:val="0"/>
          <w:sz w:val="15"/>
        </w:rPr>
      </w:pPr>
    </w:p>
    <w:p>
      <w:pPr>
        <w:pStyle w:val="0"/>
        <w:widowControl w:val="1"/>
        <w:spacing w:line="230" w:lineRule="exact"/>
        <w:ind w:left="0" w:leftChars="0" w:firstLine="0" w:firstLineChars="0"/>
        <w:jc w:val="left"/>
        <w:rPr>
          <w:rFonts w:hint="default" w:asciiTheme="minorEastAsia" w:hAnsiTheme="minorEastAsia"/>
          <w:color w:val="000000"/>
          <w:kern w:val="0"/>
          <w:sz w:val="15"/>
        </w:rPr>
      </w:pPr>
    </w:p>
    <w:p>
      <w:pPr>
        <w:pStyle w:val="0"/>
        <w:widowControl w:val="1"/>
        <w:spacing w:line="230" w:lineRule="exact"/>
        <w:ind w:left="0" w:leftChars="0" w:firstLine="0" w:firstLineChars="0"/>
        <w:jc w:val="left"/>
        <w:rPr>
          <w:rFonts w:hint="default" w:asciiTheme="minorEastAsia" w:hAnsiTheme="minorEastAsia"/>
          <w:color w:val="000000"/>
          <w:kern w:val="0"/>
          <w:sz w:val="15"/>
        </w:rPr>
      </w:pPr>
    </w:p>
    <w:p>
      <w:pPr>
        <w:pStyle w:val="0"/>
        <w:widowControl w:val="1"/>
        <w:spacing w:line="230" w:lineRule="exact"/>
        <w:ind w:left="0" w:leftChars="0" w:firstLine="0" w:firstLineChars="0"/>
        <w:jc w:val="left"/>
        <w:rPr>
          <w:rFonts w:hint="default" w:asciiTheme="minorEastAsia" w:hAnsiTheme="minorEastAsia"/>
          <w:color w:val="000000"/>
          <w:kern w:val="0"/>
          <w:sz w:val="15"/>
        </w:rPr>
      </w:pPr>
    </w:p>
    <w:p>
      <w:pPr>
        <w:pStyle w:val="0"/>
        <w:widowControl w:val="1"/>
        <w:spacing w:line="230" w:lineRule="exact"/>
        <w:ind w:left="0" w:leftChars="0" w:firstLine="0" w:firstLineChars="0"/>
        <w:jc w:val="left"/>
        <w:rPr>
          <w:rFonts w:hint="default" w:asciiTheme="minorEastAsia" w:hAnsiTheme="minorEastAsia"/>
          <w:color w:val="000000"/>
          <w:kern w:val="0"/>
          <w:sz w:val="15"/>
        </w:rPr>
      </w:pPr>
    </w:p>
    <w:p>
      <w:pPr>
        <w:pStyle w:val="0"/>
        <w:widowControl w:val="1"/>
        <w:spacing w:line="230" w:lineRule="exact"/>
        <w:ind w:left="0" w:leftChars="0" w:firstLine="0" w:firstLineChars="0"/>
        <w:jc w:val="left"/>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bookmarkStart w:id="0" w:name="_GoBack"/>
      <w:bookmarkEnd w:id="0"/>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rPr>
          <w:rFonts w:hint="default" w:asciiTheme="minorEastAsia" w:hAnsiTheme="minorEastAsia"/>
          <w:color w:val="000000"/>
          <w:kern w:val="0"/>
          <w:sz w:val="15"/>
        </w:rPr>
      </w:pPr>
    </w:p>
    <w:p>
      <w:pPr>
        <w:pStyle w:val="0"/>
        <w:tabs>
          <w:tab w:val="left" w:leader="none" w:pos="3366"/>
        </w:tabs>
        <w:rPr>
          <w:rFonts w:hint="default" w:asciiTheme="minorEastAsia" w:hAnsiTheme="minorEastAsia"/>
          <w:color w:val="000000"/>
          <w:kern w:val="0"/>
          <w:sz w:val="15"/>
        </w:rPr>
      </w:pPr>
      <w:r>
        <w:rPr>
          <w:rFonts w:hint="eastAsia" w:asciiTheme="minorEastAsia" w:hAnsiTheme="minorEastAsia"/>
          <w:color w:val="000000"/>
          <w:kern w:val="0"/>
          <w:sz w:val="15"/>
        </w:rPr>
        <w:tab/>
      </w:r>
    </w:p>
    <w:p>
      <w:pPr>
        <w:pStyle w:val="0"/>
        <w:tabs>
          <w:tab w:val="left" w:leader="none" w:pos="3366"/>
        </w:tabs>
        <w:rPr>
          <w:rFonts w:hint="default" w:asciiTheme="minorEastAsia" w:hAnsiTheme="minorEastAsia"/>
          <w:color w:val="000000"/>
          <w:kern w:val="0"/>
          <w:sz w:val="15"/>
        </w:rPr>
      </w:pPr>
    </w:p>
    <w:sectPr>
      <w:pgSz w:w="11906" w:h="16838"/>
      <w:pgMar w:top="1134" w:right="1134" w:bottom="964"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color w:val="000000"/>
      <w:kern w:val="0"/>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package" Target="embeddings/oleObject1.xlsx"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2</Pages>
  <Words>7</Words>
  <Characters>951</Characters>
  <Application>JUST Note</Application>
  <Lines>138</Lines>
  <Paragraphs>46</Paragraphs>
  <CharactersWithSpaces>1631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Nishioka Shoji</dc:creator>
  <cp:lastModifiedBy>小田 美涼</cp:lastModifiedBy>
  <cp:lastPrinted>2013-09-19T11:21:00Z</cp:lastPrinted>
  <dcterms:created xsi:type="dcterms:W3CDTF">2012-10-26T02:07:00Z</dcterms:created>
  <dcterms:modified xsi:type="dcterms:W3CDTF">2024-11-28T23:53:38Z</dcterms:modified>
  <cp:revision>13</cp:revision>
</cp:coreProperties>
</file>