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美容所開設届出事項変更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開設者　郵便番号　　　　－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）　　　－　　　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次のとおり美容所の開設届出事項を変更したので、美容師法第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条第２項の規定により、届け出ます。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840"/>
        <w:gridCol w:w="840"/>
        <w:gridCol w:w="492"/>
        <w:gridCol w:w="516"/>
        <w:gridCol w:w="1367"/>
        <w:gridCol w:w="1367"/>
        <w:gridCol w:w="1160"/>
        <w:gridCol w:w="1575"/>
      </w:tblGrid>
      <w:tr>
        <w:trPr>
          <w:cantSplit/>
          <w:trHeight w:val="510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美容所の名称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美容所の所在地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cantSplit/>
          <w:trHeight w:val="433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51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左年月日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登録年月日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理修了証番号年月日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美容師法施行規則第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条第１項第６号に規定する疾病の有無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4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4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5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5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6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6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7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7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8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8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cantSplit/>
          <w:trHeight w:val="498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498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5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1260" w:hanging="1260" w:hangingChars="6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管理美容師資格認定講習会修了証の写し又は修了証明書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管理美容師を設置し、又は変更した場合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256" w:leftChars="498" w:right="0" w:rightChars="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結核及び感染性の皮膚疾患の有無に関する医師の診断書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美容師を雇い入れ、又は登録疾病にり患し、若しくは治癒した場合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美容師免許証又は美容師免許証証明書の写し（美容師を新たに雇い入れた場合）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構造設備の変更にあっては、変更前及び変更後の美容所の平面図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登記事項証明書（法人の主たる事務所の所在地、名称又は代表者の氏名の変更の場合）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６　その他必要な書類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520</Characters>
  <Application>JUST Note</Application>
  <Lines>181</Lines>
  <Paragraphs>79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2022-10-20T08:06:37Z</cp:lastPrinted>
  <dcterms:created xsi:type="dcterms:W3CDTF">2019-12-25T10:31:00Z</dcterms:created>
  <dcterms:modified xsi:type="dcterms:W3CDTF">2024-01-17T04:10:44Z</dcterms:modified>
  <cp:revision>5</cp:revision>
</cp:coreProperties>
</file>