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right="420"/>
        <w:jc w:val="both"/>
        <w:rPr>
          <w:rFonts w:hint="default"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t>様式第９号（第８条関係）</w:t>
      </w:r>
    </w:p>
    <w:p>
      <w:pPr>
        <w:pStyle w:val="0"/>
        <w:spacing w:line="240" w:lineRule="auto"/>
        <w:jc w:val="center"/>
        <w:rPr>
          <w:rFonts w:hint="default" w:ascii="?l?r ??’c" w:hAnsi="?l?r ??’c"/>
        </w:rPr>
      </w:pPr>
      <w:r>
        <w:rPr>
          <w:rFonts w:hint="eastAsia"/>
        </w:rPr>
        <w:fldChar w:fldCharType="begin" w:dirty="1"/>
      </w:r>
      <w:r>
        <w:rPr>
          <w:rFonts w:hint="eastAsia" w:ascii="?l?r ??’c" w:hAnsi="?l?r ??’c" w:eastAsia="ＭＳ 明朝"/>
          <w:kern w:val="2"/>
          <w:sz w:val="21"/>
        </w:rPr>
        <w:instrText>eq \o \al(\s \up 10(</w:instrTex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instrText>化製</w:instrText>
      </w:r>
      <w:r>
        <w:rPr>
          <w:rFonts w:hint="eastAsia" w:ascii="ＭＳ 明朝" w:hAnsi="ＭＳ 明朝" w:eastAsia="ＭＳ 明朝"/>
          <w:kern w:val="2"/>
          <w:sz w:val="21"/>
        </w:rPr>
        <w:instrText>場</w:instrText>
      </w:r>
      <w:r>
        <w:rPr>
          <w:rFonts w:hint="eastAsia" w:ascii="?l?r ??’c" w:hAnsi="?l?r ??’c" w:eastAsia="ＭＳ 明朝"/>
          <w:kern w:val="2"/>
          <w:sz w:val="21"/>
        </w:rPr>
        <w:instrText>),\s \up-0(</w:instrText>
      </w:r>
      <w:r>
        <w:rPr>
          <w:rFonts w:hint="eastAsia" w:ascii="ＭＳ 明朝" w:hAnsi="ＭＳ 明朝" w:eastAsia="ＭＳ 明朝"/>
          <w:kern w:val="2"/>
          <w:sz w:val="21"/>
        </w:rPr>
        <w:instrText>死亡獣畜取扱場</w:instrText>
      </w:r>
      <w:r>
        <w:rPr>
          <w:rFonts w:hint="eastAsia" w:ascii="?l?r ??’c" w:hAnsi="?l?r ??’c" w:eastAsia="ＭＳ 明朝"/>
          <w:kern w:val="2"/>
          <w:sz w:val="21"/>
        </w:rPr>
        <w:instrText>),\s \up-10(</w:instrText>
      </w:r>
      <w:r>
        <w:rPr>
          <w:rFonts w:hint="eastAsia" w:ascii="ＭＳ 明朝" w:hAnsi="ＭＳ 明朝" w:eastAsia="ＭＳ 明朝"/>
          <w:spacing w:val="525"/>
          <w:kern w:val="2"/>
          <w:sz w:val="21"/>
        </w:rPr>
        <w:instrText>施</w:instrText>
      </w:r>
      <w:r>
        <w:rPr>
          <w:rFonts w:hint="eastAsia" w:ascii="ＭＳ 明朝" w:hAnsi="ＭＳ 明朝" w:eastAsia="ＭＳ 明朝"/>
          <w:kern w:val="2"/>
          <w:sz w:val="21"/>
        </w:rPr>
        <w:instrText>設</w:instrText>
      </w:r>
      <w:r>
        <w:rPr>
          <w:rFonts w:hint="eastAsia" w:ascii="?l?r ??’c" w:hAnsi="?l?r ??’c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の</w:t>
      </w:r>
      <w:r>
        <w:rPr>
          <w:rFonts w:hint="eastAsia"/>
          <w:fitText w:val="420" w:id="1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  <w:fitText w:val="420" w:id="1"/>
        </w:rPr>
        <w:instrText>eq \o \al(\s\up 10(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1"/>
        </w:rPr>
        <w:instrText>変更</w:instrText>
      </w:r>
      <w:r>
        <w:rPr>
          <w:rFonts w:hint="default" w:ascii="ＭＳ 明朝" w:hAnsi="ＭＳ 明朝" w:eastAsia="ＭＳ 明朝"/>
          <w:kern w:val="2"/>
          <w:sz w:val="21"/>
          <w:fitText w:val="420" w:id="1"/>
        </w:rPr>
        <w:instrText>),\s\up 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1"/>
        </w:rPr>
        <w:instrText>停止</w:instrText>
      </w:r>
      <w:r>
        <w:rPr>
          <w:rFonts w:hint="default" w:ascii="ＭＳ 明朝" w:hAnsi="ＭＳ 明朝" w:eastAsia="ＭＳ 明朝"/>
          <w:kern w:val="2"/>
          <w:sz w:val="21"/>
          <w:fitText w:val="420" w:id="1"/>
        </w:rPr>
        <w:instrText>),\s\do 10(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1"/>
        </w:rPr>
        <w:instrText>廃止</w:instrText>
      </w:r>
      <w:r>
        <w:rPr>
          <w:rFonts w:hint="default" w:ascii="ＭＳ 明朝" w:hAnsi="ＭＳ 明朝" w:eastAsia="ＭＳ 明朝"/>
          <w:kern w:val="2"/>
          <w:sz w:val="21"/>
          <w:fitText w:val="420" w:id="1"/>
        </w:rPr>
        <w:instrText>))</w:instrText>
      </w:r>
      <w:r>
        <w:rPr>
          <w:rFonts w:hint="eastAsia"/>
          <w:fitText w:val="420" w:id="1"/>
        </w:rPr>
        <w:fldChar w:fldCharType="end"/>
      </w:r>
      <w:r>
        <w:rPr>
          <w:rFonts w:hint="eastAsia"/>
        </w:rPr>
        <w:t>届出書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</w:p>
    <w:p>
      <w:pPr>
        <w:pStyle w:val="0"/>
        <w:ind w:left="5250" w:right="420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</w:p>
    <w:p>
      <w:pPr>
        <w:pStyle w:val="0"/>
        <w:ind w:left="630" w:right="42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廿日市市長　　　　　様</w:t>
      </w:r>
    </w:p>
    <w:p>
      <w:pPr>
        <w:pStyle w:val="0"/>
        <w:ind w:left="210" w:right="420"/>
        <w:jc w:val="both"/>
        <w:rPr>
          <w:rFonts w:hint="default" w:ascii="?l?r ??’c" w:hAnsi="?l?r ??’c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05"/>
        <w:gridCol w:w="3177"/>
        <w:gridCol w:w="2816"/>
      </w:tblGrid>
      <w:tr>
        <w:trPr/>
        <w:tc>
          <w:tcPr>
            <w:tcW w:w="26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40" w:lineRule="auto"/>
              <w:jc w:val="distribute"/>
              <w:textAlignment w:val="auto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氏名又は名称及び住所並びに法人にあつてはその代表者の氏名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2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ind w:left="7350" w:right="420"/>
        <w:jc w:val="right"/>
        <w:rPr>
          <w:rFonts w:hint="default" w:ascii="?l?r ??’c" w:hAnsi="?l?r ??’c"/>
        </w:rPr>
      </w:pPr>
    </w:p>
    <w:p>
      <w:pPr>
        <w:pStyle w:val="0"/>
        <w:ind w:left="7350" w:right="420"/>
        <w:jc w:val="right"/>
        <w:rPr>
          <w:rFonts w:hint="default" w:ascii="?l?r ??’c" w:hAnsi="?l?r ??’c"/>
          <w:u w:val="single" w:color="auto"/>
        </w:rPr>
      </w:pPr>
    </w:p>
    <w:p>
      <w:pPr>
        <w:pStyle w:val="0"/>
        <w:ind w:left="210" w:right="420"/>
        <w:jc w:val="both"/>
        <w:rPr>
          <w:rFonts w:hint="default" w:ascii="?l?r ??’c" w:hAnsi="?l?r ??’c"/>
        </w:rPr>
      </w:pPr>
    </w:p>
    <w:p>
      <w:pPr>
        <w:pStyle w:val="0"/>
        <w:spacing w:line="240" w:lineRule="auto"/>
        <w:ind w:left="0" w:leftChars="0" w:right="0" w:rightChars="0" w:firstLine="210" w:firstLineChars="10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次のとおり</w:t>
      </w:r>
      <w:r>
        <w:rPr>
          <w:rFonts w:hint="eastAsia"/>
          <w:fitText w:val="420" w:id="2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  <w:fitText w:val="420" w:id="2"/>
        </w:rPr>
        <w:instrText>eq \o \al(\s\up 10(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2"/>
        </w:rPr>
        <w:instrText>変更</w:instrText>
      </w:r>
      <w:r>
        <w:rPr>
          <w:rFonts w:hint="default" w:ascii="ＭＳ 明朝" w:hAnsi="ＭＳ 明朝" w:eastAsia="ＭＳ 明朝"/>
          <w:kern w:val="2"/>
          <w:sz w:val="21"/>
          <w:fitText w:val="420" w:id="2"/>
        </w:rPr>
        <w:instrText>),\s\up 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2"/>
        </w:rPr>
        <w:instrText>停止</w:instrText>
      </w:r>
      <w:r>
        <w:rPr>
          <w:rFonts w:hint="default" w:ascii="ＭＳ 明朝" w:hAnsi="ＭＳ 明朝" w:eastAsia="ＭＳ 明朝"/>
          <w:kern w:val="2"/>
          <w:sz w:val="21"/>
          <w:fitText w:val="420" w:id="2"/>
        </w:rPr>
        <w:instrText>),\s\do 10(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2"/>
        </w:rPr>
        <w:instrText>廃止</w:instrText>
      </w:r>
      <w:r>
        <w:rPr>
          <w:rFonts w:hint="default" w:ascii="ＭＳ 明朝" w:hAnsi="ＭＳ 明朝" w:eastAsia="ＭＳ 明朝"/>
          <w:kern w:val="2"/>
          <w:sz w:val="21"/>
          <w:fitText w:val="420" w:id="2"/>
        </w:rPr>
        <w:instrText>))</w:instrText>
      </w:r>
      <w:r>
        <w:rPr>
          <w:rFonts w:hint="eastAsia"/>
          <w:fitText w:val="420" w:id="2"/>
        </w:rPr>
        <w:fldChar w:fldCharType="end"/>
      </w:r>
      <w:r>
        <w:rPr>
          <w:rFonts w:hint="eastAsia"/>
        </w:rPr>
        <w:t>しましたので、化製場等に関する法律施行細則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>eq \o \al(\s\up 5(</w:instrText>
      </w:r>
      <w:r>
        <w:rPr>
          <w:rFonts w:hint="default" w:ascii="ＭＳ 明朝" w:hAnsi="ＭＳ 明朝" w:eastAsia="ＭＳ 明朝"/>
          <w:kern w:val="2"/>
          <w:sz w:val="21"/>
        </w:rPr>
        <w:instrText>第５条</w:instrText>
      </w:r>
      <w:r>
        <w:rPr>
          <w:rFonts w:hint="default" w:ascii="ＭＳ 明朝" w:hAnsi="ＭＳ 明朝" w:eastAsia="ＭＳ 明朝"/>
          <w:kern w:val="2"/>
          <w:sz w:val="21"/>
        </w:rPr>
        <w:instrText>),\s\do 5(</w:instrText>
      </w:r>
      <w:r>
        <w:rPr>
          <w:rFonts w:hint="default" w:ascii="ＭＳ 明朝" w:hAnsi="ＭＳ 明朝" w:eastAsia="ＭＳ 明朝"/>
          <w:kern w:val="2"/>
          <w:sz w:val="21"/>
        </w:rPr>
        <w:instrText>第８条において準用す</w:instrText>
      </w:r>
      <w:r>
        <w:rPr>
          <w:rFonts w:hint="default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</w:p>
    <w:p>
      <w:pPr>
        <w:pStyle w:val="0"/>
        <w:spacing w:line="240" w:lineRule="auto"/>
        <w:jc w:val="both"/>
        <w:rPr>
          <w:rFonts w:hint="default" w:ascii="?l?r ??’c" w:hAnsi="?l?r ??’c"/>
          <w:position w:val="10"/>
        </w:rPr>
      </w:pP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>eq \o \al(\s\up 5(</w:instrText>
      </w:r>
      <w:r>
        <w:rPr>
          <w:rFonts w:hint="default" w:ascii="ＭＳ 明朝" w:hAnsi="ＭＳ 明朝" w:eastAsia="ＭＳ 明朝"/>
          <w:kern w:val="2"/>
          <w:sz w:val="21"/>
        </w:rPr>
        <w:instrText>　</w:instrText>
      </w:r>
      <w:r>
        <w:rPr>
          <w:rFonts w:hint="default" w:ascii="ＭＳ 明朝" w:hAnsi="ＭＳ 明朝" w:eastAsia="ＭＳ 明朝"/>
          <w:kern w:val="2"/>
          <w:sz w:val="21"/>
        </w:rPr>
        <w:instrText>),\s\do 5(</w:instrText>
      </w:r>
      <w:r>
        <w:rPr>
          <w:rFonts w:hint="default" w:ascii="ＭＳ 明朝" w:hAnsi="ＭＳ 明朝" w:eastAsia="ＭＳ 明朝"/>
          <w:kern w:val="2"/>
          <w:sz w:val="21"/>
        </w:rPr>
        <w:instrText>る第５条</w:instrText>
      </w:r>
      <w:r>
        <w:rPr>
          <w:rFonts w:hint="default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の規定により届け出ます。</w:t>
      </w:r>
    </w:p>
    <w:p>
      <w:pPr>
        <w:pStyle w:val="0"/>
        <w:spacing w:before="240" w:beforeLines="0" w:beforeAutospacing="0"/>
        <w:ind w:left="0" w:leftChars="0" w:right="420" w:rightChars="0" w:firstLineChars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１　化製場又は死亡獣畜取扱場の所在地</w:t>
      </w:r>
    </w:p>
    <w:p>
      <w:pPr>
        <w:pStyle w:val="0"/>
        <w:ind w:left="0" w:leftChars="0" w:right="420" w:rightChars="0" w:firstLineChars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２　化製場、死亡獣畜取扱場又は施設の別</w:t>
      </w:r>
    </w:p>
    <w:p>
      <w:pPr>
        <w:pStyle w:val="0"/>
        <w:ind w:left="0" w:leftChars="0" w:right="420" w:rightChars="0" w:firstLineChars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３　設置許可書の番号及び許可年月日</w:t>
      </w:r>
    </w:p>
    <w:p>
      <w:pPr>
        <w:pStyle w:val="0"/>
        <w:ind w:left="0" w:leftChars="0" w:right="420" w:rightChars="0" w:firstLineChars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４　届出事項</w:t>
      </w:r>
    </w:p>
    <w:p>
      <w:pPr>
        <w:pStyle w:val="0"/>
        <w:spacing w:line="240" w:lineRule="auto"/>
        <w:ind w:left="0" w:leftChars="0" w:right="420" w:rightChars="0" w:firstLineChars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５　</w:t>
      </w:r>
      <w:r>
        <w:rPr>
          <w:rFonts w:hint="eastAsia"/>
          <w:fitText w:val="420" w:id="3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  <w:fitText w:val="420" w:id="3"/>
        </w:rPr>
        <w:instrText>eq \o \al(\s\up 10(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3"/>
        </w:rPr>
        <w:instrText>変更</w:instrText>
      </w:r>
      <w:r>
        <w:rPr>
          <w:rFonts w:hint="default" w:ascii="ＭＳ 明朝" w:hAnsi="ＭＳ 明朝" w:eastAsia="ＭＳ 明朝"/>
          <w:kern w:val="2"/>
          <w:sz w:val="21"/>
          <w:fitText w:val="420" w:id="3"/>
        </w:rPr>
        <w:instrText>),\s\up 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3"/>
        </w:rPr>
        <w:instrText>停止</w:instrText>
      </w:r>
      <w:r>
        <w:rPr>
          <w:rFonts w:hint="default" w:ascii="ＭＳ 明朝" w:hAnsi="ＭＳ 明朝" w:eastAsia="ＭＳ 明朝"/>
          <w:kern w:val="2"/>
          <w:sz w:val="21"/>
          <w:fitText w:val="420" w:id="3"/>
        </w:rPr>
        <w:instrText>),\s\do 10(</w:instrTex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420" w:id="3"/>
        </w:rPr>
        <w:instrText>廃止</w:instrText>
      </w:r>
      <w:r>
        <w:rPr>
          <w:rFonts w:hint="default" w:ascii="ＭＳ 明朝" w:hAnsi="ＭＳ 明朝" w:eastAsia="ＭＳ 明朝"/>
          <w:kern w:val="2"/>
          <w:sz w:val="21"/>
          <w:fitText w:val="420" w:id="3"/>
        </w:rPr>
        <w:instrText>))</w:instrText>
      </w:r>
      <w:r>
        <w:rPr>
          <w:rFonts w:hint="eastAsia"/>
          <w:fitText w:val="420" w:id="3"/>
        </w:rPr>
        <w:fldChar w:fldCharType="end"/>
      </w:r>
      <w:r>
        <w:rPr>
          <w:rFonts w:hint="eastAsia"/>
        </w:rPr>
        <w:t>年月日</w:t>
      </w:r>
    </w:p>
    <w:p>
      <w:pPr>
        <w:pStyle w:val="0"/>
        <w:ind w:left="0" w:leftChars="0" w:right="420" w:rightChars="0" w:firstLineChars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６　理由</w:t>
      </w:r>
    </w:p>
    <w:p>
      <w:pPr>
        <w:pStyle w:val="0"/>
        <w:ind w:left="0" w:leftChars="0" w:right="420" w:rightChars="0" w:firstLineChars="0"/>
        <w:jc w:val="both"/>
        <w:rPr>
          <w:rFonts w:hint="default" w:ascii="?l?r ??’c" w:hAnsi="?l?r ??’c"/>
        </w:rPr>
      </w:pPr>
    </w:p>
    <w:p>
      <w:pPr>
        <w:pStyle w:val="0"/>
        <w:ind w:left="0" w:leftChars="0" w:right="420" w:rightChars="0" w:firstLineChars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注　１　不用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の文字は消すこと。</w:t>
      </w:r>
    </w:p>
    <w:p>
      <w:pPr>
        <w:pStyle w:val="0"/>
        <w:ind w:left="0" w:leftChars="0" w:right="420" w:rightChars="0" w:firstLineChars="0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２　用紙の大きさは、日本産業規格Ａ列４番とすること。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239</Characters>
  <Application>JUST Note</Application>
  <Lines>25</Lines>
  <Paragraphs>15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Kaneshiro Masatoshi</cp:lastModifiedBy>
  <cp:lastPrinted>2022-01-31T07:29:35Z</cp:lastPrinted>
  <dcterms:created xsi:type="dcterms:W3CDTF">2019-12-24T16:36:00Z</dcterms:created>
  <dcterms:modified xsi:type="dcterms:W3CDTF">2022-01-31T07:30:31Z</dcterms:modified>
  <cp:revision>13</cp:revision>
</cp:coreProperties>
</file>