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15"/>
        <w:spacing w:line="240" w:lineRule="auto"/>
        <w:rPr>
          <w:rFonts w:hint="default" w:ascii="ＭＳ 明朝" w:hAnsi="ＭＳ 明朝"/>
          <w:spacing w:val="0"/>
        </w:rPr>
      </w:pPr>
      <w:r>
        <w:rPr>
          <w:rFonts w:hint="eastAsia" w:ascii="ＭＳ 明朝" w:hAnsi="ＭＳ 明朝"/>
        </w:rPr>
        <w:t>様式第３号（第５条関係）</w:t>
      </w:r>
    </w:p>
    <w:p>
      <w:pPr>
        <w:pStyle w:val="15"/>
        <w:rPr>
          <w:rFonts w:hint="default" w:ascii="ＭＳ 明朝" w:hAnsi="ＭＳ 明朝"/>
          <w:spacing w:val="0"/>
        </w:rPr>
      </w:pPr>
    </w:p>
    <w:p>
      <w:pPr>
        <w:pStyle w:val="15"/>
        <w:jc w:val="center"/>
        <w:rPr>
          <w:rFonts w:hint="default" w:ascii="ＭＳ 明朝" w:hAnsi="ＭＳ 明朝"/>
          <w:spacing w:val="0"/>
        </w:rPr>
      </w:pPr>
      <w:r>
        <w:rPr>
          <w:rFonts w:hint="eastAsia" w:ascii="ＭＳ 明朝" w:hAnsi="ＭＳ 明朝"/>
          <w:spacing w:val="45"/>
          <w:fitText w:val="4540" w:id="1"/>
        </w:rPr>
        <w:t>合併処理浄化槽維持管理誓約</w:t>
      </w:r>
      <w:r>
        <w:rPr>
          <w:rFonts w:hint="eastAsia" w:ascii="ＭＳ 明朝" w:hAnsi="ＭＳ 明朝"/>
          <w:spacing w:val="5"/>
          <w:fitText w:val="4540" w:id="1"/>
        </w:rPr>
        <w:t>書</w:t>
      </w:r>
    </w:p>
    <w:p>
      <w:pPr>
        <w:pStyle w:val="15"/>
        <w:rPr>
          <w:rFonts w:hint="default" w:ascii="ＭＳ 明朝" w:hAnsi="ＭＳ 明朝"/>
          <w:spacing w:val="0"/>
        </w:rPr>
      </w:pPr>
    </w:p>
    <w:p>
      <w:pPr>
        <w:pStyle w:val="15"/>
        <w:rPr>
          <w:rFonts w:hint="default" w:ascii="ＭＳ 明朝" w:hAnsi="ＭＳ 明朝"/>
          <w:spacing w:val="0"/>
        </w:rPr>
      </w:pPr>
      <w:r>
        <w:rPr>
          <w:rFonts w:hint="eastAsia" w:ascii="ＭＳ 明朝" w:hAnsi="ＭＳ 明朝"/>
        </w:rPr>
        <w:t>　私は、合併処理浄化槽設置にあたり次のことを遵守いたします。</w:t>
      </w:r>
    </w:p>
    <w:p>
      <w:pPr>
        <w:pStyle w:val="15"/>
        <w:rPr>
          <w:rFonts w:hint="default" w:ascii="ＭＳ 明朝" w:hAnsi="ＭＳ 明朝"/>
          <w:spacing w:val="0"/>
        </w:rPr>
      </w:pPr>
    </w:p>
    <w:p>
      <w:pPr>
        <w:pStyle w:val="15"/>
        <w:rPr>
          <w:rFonts w:hint="default" w:ascii="ＭＳ 明朝" w:hAnsi="ＭＳ 明朝"/>
          <w:spacing w:val="0"/>
        </w:rPr>
      </w:pPr>
      <w:r>
        <w:rPr>
          <w:rFonts w:hint="eastAsia" w:ascii="ＭＳ 明朝" w:hAnsi="ＭＳ 明朝"/>
        </w:rPr>
        <w:t>１　浄化槽の水質に関する検査</w:t>
      </w:r>
    </w:p>
    <w:p>
      <w:pPr>
        <w:pStyle w:val="15"/>
        <w:ind w:left="309" w:hanging="309" w:hangingChars="100"/>
        <w:rPr>
          <w:rFonts w:hint="default" w:ascii="ＭＳ 明朝" w:hAnsi="ＭＳ 明朝"/>
          <w:spacing w:val="0"/>
        </w:rPr>
      </w:pPr>
      <w:r>
        <w:rPr>
          <w:rFonts w:hint="eastAsia" w:ascii="ＭＳ 明朝" w:hAnsi="ＭＳ 明朝"/>
        </w:rPr>
        <w:t>　　広島県知事が指定した検査機関が実施する浄化槽法第７条の規定による検査（使用開始後３箇月を経過した日から５箇月以内）及び第１１条の規定による検査（毎年１回の定期検査）を受けます。</w:t>
      </w:r>
    </w:p>
    <w:p>
      <w:pPr>
        <w:pStyle w:val="15"/>
        <w:rPr>
          <w:rFonts w:hint="default" w:ascii="ＭＳ 明朝" w:hAnsi="ＭＳ 明朝"/>
          <w:spacing w:val="0"/>
        </w:rPr>
      </w:pPr>
      <w:r>
        <w:rPr>
          <w:rFonts w:hint="eastAsia" w:ascii="ＭＳ 明朝" w:hAnsi="ＭＳ 明朝"/>
        </w:rPr>
        <w:t>２　浄化槽法の保守点検</w:t>
      </w:r>
    </w:p>
    <w:p>
      <w:pPr>
        <w:pStyle w:val="15"/>
        <w:ind w:left="309" w:hanging="309" w:hangingChars="100"/>
        <w:rPr>
          <w:rFonts w:hint="default" w:ascii="ＭＳ 明朝" w:hAnsi="ＭＳ 明朝"/>
          <w:spacing w:val="0"/>
        </w:rPr>
      </w:pPr>
      <w:r>
        <w:rPr>
          <w:rFonts w:hint="eastAsia" w:ascii="ＭＳ 明朝" w:hAnsi="ＭＳ 明朝"/>
        </w:rPr>
        <w:t>　　浄化槽法第８条及び第１０条の規定による広島県の登録業者による浄化槽の保守点検を毎年定められた回数以上実施します。</w:t>
      </w:r>
    </w:p>
    <w:p>
      <w:pPr>
        <w:pStyle w:val="15"/>
        <w:rPr>
          <w:rFonts w:hint="default" w:ascii="ＭＳ 明朝" w:hAnsi="ＭＳ 明朝"/>
          <w:spacing w:val="0"/>
        </w:rPr>
      </w:pPr>
      <w:r>
        <w:rPr>
          <w:rFonts w:hint="eastAsia" w:ascii="ＭＳ 明朝" w:hAnsi="ＭＳ 明朝"/>
        </w:rPr>
        <w:t>３　浄化槽の清掃</w:t>
      </w:r>
    </w:p>
    <w:p>
      <w:pPr>
        <w:pStyle w:val="15"/>
        <w:ind w:left="309" w:hanging="309" w:hangingChars="100"/>
        <w:rPr>
          <w:rFonts w:hint="default" w:ascii="ＭＳ 明朝" w:hAnsi="ＭＳ 明朝"/>
          <w:spacing w:val="0"/>
        </w:rPr>
      </w:pPr>
      <w:r>
        <w:rPr>
          <w:rFonts w:hint="eastAsia" w:ascii="ＭＳ 明朝" w:hAnsi="ＭＳ 明朝"/>
        </w:rPr>
        <w:t>　　浄化槽法第９条及び第１０条の規定による廿日市市の許可業者による浄化槽の汚泥清掃を毎年１回以上実施します。</w:t>
      </w:r>
    </w:p>
    <w:p>
      <w:pPr>
        <w:pStyle w:val="15"/>
        <w:rPr>
          <w:rFonts w:hint="default" w:ascii="ＭＳ 明朝" w:hAnsi="ＭＳ 明朝"/>
          <w:spacing w:val="0"/>
        </w:rPr>
      </w:pPr>
    </w:p>
    <w:p>
      <w:pPr>
        <w:pStyle w:val="15"/>
        <w:ind w:left="309" w:hanging="309" w:hangingChars="100"/>
        <w:rPr>
          <w:rFonts w:hint="eastAsia" w:ascii="ＭＳ 明朝" w:hAnsi="ＭＳ 明朝"/>
        </w:rPr>
      </w:pPr>
      <w:r>
        <w:rPr>
          <w:rFonts w:hint="eastAsia" w:ascii="ＭＳ 明朝" w:hAnsi="ＭＳ 明朝"/>
        </w:rPr>
        <w:t>　　以上のことについて誓約いたします。</w:t>
      </w:r>
    </w:p>
    <w:p>
      <w:pPr>
        <w:pStyle w:val="15"/>
        <w:ind w:left="291" w:hanging="291" w:hangingChars="100"/>
        <w:rPr>
          <w:rFonts w:hint="default" w:ascii="ＭＳ 明朝" w:hAnsi="ＭＳ 明朝"/>
          <w:spacing w:val="0"/>
        </w:rPr>
      </w:pPr>
    </w:p>
    <w:p>
      <w:pPr>
        <w:pStyle w:val="15"/>
        <w:jc w:val="right"/>
        <w:rPr>
          <w:rFonts w:hint="default" w:ascii="ＭＳ 明朝" w:hAnsi="ＭＳ 明朝"/>
        </w:rPr>
      </w:pPr>
      <w:r>
        <w:rPr>
          <w:rFonts w:hint="eastAsia" w:ascii="ＭＳ 明朝" w:hAnsi="ＭＳ 明朝"/>
        </w:rPr>
        <w:t>年　　月　　日</w:t>
      </w:r>
    </w:p>
    <w:p>
      <w:pPr>
        <w:pStyle w:val="15"/>
        <w:rPr>
          <w:rFonts w:hint="default" w:ascii="ＭＳ 明朝" w:hAnsi="ＭＳ 明朝"/>
          <w:spacing w:val="0"/>
        </w:rPr>
      </w:pPr>
      <w:r>
        <w:rPr>
          <w:rFonts w:hint="eastAsia" w:ascii="ＭＳ 明朝" w:hAnsi="ＭＳ 明朝"/>
          <w:spacing w:val="53"/>
          <w:fitText w:val="2200" w:id="2"/>
        </w:rPr>
        <w:t>廿日市市長</w:t>
      </w:r>
      <w:r>
        <w:rPr>
          <w:rFonts w:hint="default" w:ascii="ＭＳ 明朝" w:hAnsi="ＭＳ 明朝"/>
          <w:spacing w:val="53"/>
          <w:fitText w:val="2200" w:id="2"/>
        </w:rPr>
        <w:t xml:space="preserve"> </w:t>
      </w:r>
      <w:r>
        <w:rPr>
          <w:rFonts w:hint="eastAsia" w:ascii="ＭＳ 明朝" w:hAnsi="ＭＳ 明朝"/>
          <w:spacing w:val="2"/>
          <w:fitText w:val="2200" w:id="2"/>
        </w:rPr>
        <w:t>様</w:t>
      </w:r>
    </w:p>
    <w:p>
      <w:pPr>
        <w:pStyle w:val="15"/>
        <w:jc w:val="right"/>
        <w:rPr>
          <w:rFonts w:hint="default" w:ascii="ＭＳ 明朝" w:hAnsi="ＭＳ 明朝"/>
          <w:spacing w:val="0"/>
        </w:rPr>
      </w:pPr>
      <w:r>
        <w:rPr>
          <w:rFonts w:hint="eastAsia" w:ascii="ＭＳ 明朝" w:hAnsi="ＭＳ 明朝"/>
        </w:rPr>
        <w:t>住所　　　　　　　　　　　　</w:t>
      </w:r>
    </w:p>
    <w:p>
      <w:pPr>
        <w:pStyle w:val="15"/>
        <w:jc w:val="right"/>
        <w:rPr>
          <w:rFonts w:hint="eastAsia" w:ascii="ＭＳ Ｐゴシック" w:hAnsi="ＭＳ Ｐゴシック" w:eastAsia="ＭＳ Ｐゴシック"/>
        </w:rPr>
      </w:pPr>
      <w:r>
        <w:rPr>
          <w:rFonts w:hint="eastAsia" w:ascii="ＭＳ 明朝" w:hAnsi="ＭＳ 明朝"/>
        </w:rPr>
        <w:t>氏名　　　　　　　　　　　</w:t>
      </w:r>
      <w:r>
        <w:rPr>
          <w:rFonts w:hint="eastAsia" w:ascii="ＭＳ Ｐゴシック" w:hAnsi="ＭＳ Ｐゴシック" w:eastAsia="ＭＳ Ｐゴシック"/>
        </w:rPr>
        <w:t>㊞</w:t>
      </w:r>
    </w:p>
    <w:p>
      <w:pPr>
        <w:pStyle w:val="15"/>
        <w:jc w:val="right"/>
        <w:rPr>
          <w:rFonts w:hint="default" w:ascii="ＭＳ 明朝" w:hAnsi="ＭＳ 明朝"/>
          <w:spacing w:val="0"/>
        </w:rPr>
      </w:pPr>
    </w:p>
    <w:p>
      <w:pPr>
        <w:pStyle w:val="0"/>
        <w:rPr>
          <w:rFonts w:hint="default" w:ascii="ＭＳ 明朝" w:hAnsi="ＭＳ 明朝"/>
        </w:rPr>
      </w:pPr>
      <w:r>
        <w:rPr>
          <w:rFonts w:hint="eastAsia"/>
        </w:rPr>
        <w:t>注　用紙の大きさは、日本産業</w:t>
      </w:r>
      <w:bookmarkStart w:id="0" w:name="_GoBack"/>
      <w:bookmarkEnd w:id="0"/>
      <w:r>
        <w:rPr>
          <w:rFonts w:hint="eastAsia"/>
        </w:rPr>
        <w:t>規格Ａ列４番とする。</w:t>
      </w:r>
    </w:p>
    <w:sectPr>
      <w:footerReference r:id="rId5" w:type="default"/>
      <w:pgSz w:w="11906" w:h="16838"/>
      <w:pgMar w:top="1531" w:right="1644" w:bottom="1758" w:left="1644" w:header="720" w:footer="720" w:gutter="0"/>
      <w:cols w:space="720"/>
      <w:noEndnote w:val="1"/>
      <w:textDirection w:val="lrTb"/>
      <w:docGrid w:type="linesAndChars" w:linePitch="467" w:charSpace="1047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ＭＳ Ｐゴシック">
    <w:panose1 w:val="00000000000000000000"/>
    <w:charset w:val="80"/>
    <w:family w:val="modern"/>
    <w:notTrueType/>
    <w:pitch w:val="variable"/>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8"/>
      <w:jc w:val="right"/>
      <w:rPr>
        <w:rFonts w:hint="default"/>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Formatting/>
  <w:defaultTabStop w:val="720"/>
  <w:doNotHyphenateCaps/>
  <w:drawingGridHorizontalSpacing w:val="261"/>
  <w:drawingGridVerticalSpacing w:val="467"/>
  <w:displayHorizontalDrawingGridEvery w:val="0"/>
  <w:doNotShadeFormData/>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customStyle="1">
    <w:name w:val="一太郎"/>
    <w:next w:val="15"/>
    <w:link w:val="0"/>
    <w:uiPriority w:val="0"/>
    <w:pPr>
      <w:widowControl w:val="0"/>
      <w:wordWrap w:val="0"/>
      <w:autoSpaceDE w:val="0"/>
      <w:autoSpaceDN w:val="0"/>
      <w:adjustRightInd w:val="0"/>
      <w:spacing w:line="488" w:lineRule="exact"/>
      <w:jc w:val="both"/>
    </w:pPr>
    <w:rPr>
      <w:rFonts w:ascii="Times New Roman" w:hAnsi="Times New Roman"/>
      <w:spacing w:val="9"/>
      <w:sz w:val="24"/>
    </w:rPr>
  </w:style>
  <w:style w:type="paragraph" w:styleId="16">
    <w:name w:val="header"/>
    <w:basedOn w:val="0"/>
    <w:next w:val="16"/>
    <w:link w:val="17"/>
    <w:uiPriority w:val="0"/>
    <w:pPr>
      <w:tabs>
        <w:tab w:val="center" w:leader="none" w:pos="4252"/>
        <w:tab w:val="right" w:leader="none" w:pos="8504"/>
      </w:tabs>
      <w:snapToGrid w:val="0"/>
    </w:pPr>
  </w:style>
  <w:style w:type="character" w:styleId="17" w:customStyle="1">
    <w:name w:val="ヘッダー (文字)"/>
    <w:basedOn w:val="10"/>
    <w:next w:val="17"/>
    <w:link w:val="16"/>
    <w:uiPriority w:val="0"/>
    <w:rPr>
      <w:kern w:val="2"/>
      <w:sz w:val="24"/>
    </w:rPr>
  </w:style>
  <w:style w:type="paragraph" w:styleId="18">
    <w:name w:val="footer"/>
    <w:basedOn w:val="0"/>
    <w:next w:val="18"/>
    <w:link w:val="19"/>
    <w:uiPriority w:val="0"/>
    <w:pPr>
      <w:tabs>
        <w:tab w:val="center" w:leader="none" w:pos="4252"/>
        <w:tab w:val="right" w:leader="none" w:pos="8504"/>
      </w:tabs>
      <w:snapToGrid w:val="0"/>
    </w:pPr>
  </w:style>
  <w:style w:type="character" w:styleId="19" w:customStyle="1">
    <w:name w:val="フッター (文字)"/>
    <w:basedOn w:val="10"/>
    <w:next w:val="19"/>
    <w:link w:val="18"/>
    <w:uiPriority w:val="0"/>
    <w:rPr>
      <w:kern w:val="2"/>
      <w:sz w:val="24"/>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17</TotalTime>
  <Pages>1</Pages>
  <Words>335</Words>
  <Characters>62</Characters>
  <Application>JUST Note</Application>
  <Lines>1</Lines>
  <Paragraphs>1</Paragraphs>
  <CharactersWithSpaces>396</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様式第３号（第５条関係）</dc:title>
  <dc:creator>廿日市市</dc:creator>
  <cp:lastModifiedBy>Yoshimoto Masataka</cp:lastModifiedBy>
  <dcterms:created xsi:type="dcterms:W3CDTF">2019-03-24T01:03:00Z</dcterms:created>
  <dcterms:modified xsi:type="dcterms:W3CDTF">2019-03-25T10:57:19Z</dcterms:modified>
  <cp:revision>5</cp:revision>
</cp:coreProperties>
</file>